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EE15" w14:textId="74659DDA" w:rsidR="008321ED" w:rsidRPr="008321ED" w:rsidRDefault="008321ED" w:rsidP="008321ED">
      <w:pPr>
        <w:jc w:val="center"/>
        <w:rPr>
          <w:b/>
          <w:bCs/>
          <w:i/>
          <w:iCs/>
          <w:sz w:val="32"/>
          <w:szCs w:val="32"/>
        </w:rPr>
      </w:pPr>
      <w:r w:rsidRPr="008321ED">
        <w:rPr>
          <w:b/>
          <w:bCs/>
          <w:i/>
          <w:iCs/>
          <w:sz w:val="32"/>
          <w:szCs w:val="32"/>
        </w:rPr>
        <w:t>Algemene voorwaarden</w:t>
      </w:r>
    </w:p>
    <w:p w14:paraId="451CBE36" w14:textId="23C087F8" w:rsidR="008321ED" w:rsidRPr="008321ED" w:rsidRDefault="008321ED" w:rsidP="008321ED">
      <w:pPr>
        <w:rPr>
          <w:b/>
          <w:bCs/>
          <w:i/>
          <w:iCs/>
        </w:rPr>
      </w:pPr>
      <w:r w:rsidRPr="008321ED">
        <w:rPr>
          <w:b/>
          <w:bCs/>
          <w:i/>
          <w:iCs/>
        </w:rPr>
        <w:t>Artikel 1 – Definities</w:t>
      </w:r>
    </w:p>
    <w:p w14:paraId="71A56A53" w14:textId="10C9384A" w:rsidR="003A18DB" w:rsidRPr="008321ED" w:rsidRDefault="008321ED" w:rsidP="008321ED">
      <w:r w:rsidRPr="008321ED">
        <w:t>In deze voorwaarden wordt verstaan onder:</w:t>
      </w:r>
    </w:p>
    <w:p w14:paraId="4AFB1950" w14:textId="77777777" w:rsidR="008321ED" w:rsidRPr="008321ED" w:rsidRDefault="008321ED" w:rsidP="008321ED">
      <w:pPr>
        <w:numPr>
          <w:ilvl w:val="0"/>
          <w:numId w:val="15"/>
        </w:numPr>
      </w:pPr>
      <w:r w:rsidRPr="008321ED">
        <w:rPr>
          <w:b/>
          <w:bCs/>
        </w:rPr>
        <w:t>Bedenktijd</w:t>
      </w:r>
      <w:r w:rsidRPr="008321ED">
        <w:t>: de termijn waarbinnen de consument gebruik kan maken van zijn herroepingsrecht;</w:t>
      </w:r>
    </w:p>
    <w:p w14:paraId="1E06FC63" w14:textId="3C2A56B8" w:rsidR="008321ED" w:rsidRPr="008321ED" w:rsidRDefault="008321ED" w:rsidP="008321ED">
      <w:pPr>
        <w:numPr>
          <w:ilvl w:val="0"/>
          <w:numId w:val="15"/>
        </w:numPr>
      </w:pPr>
      <w:r w:rsidRPr="008321ED">
        <w:rPr>
          <w:b/>
          <w:bCs/>
        </w:rPr>
        <w:t>Consument</w:t>
      </w:r>
      <w:r w:rsidRPr="008321ED">
        <w:t xml:space="preserve">: </w:t>
      </w:r>
      <w:r>
        <w:t>i</w:t>
      </w:r>
      <w:r w:rsidRPr="008321ED">
        <w:t xml:space="preserve">emand die niet handelt in uitoefening van een beroep of bedrijf </w:t>
      </w:r>
      <w:r>
        <w:t xml:space="preserve">en </w:t>
      </w:r>
      <w:r w:rsidRPr="008321ED">
        <w:t>een overeenkomst aangaat met de ondernemer;</w:t>
      </w:r>
    </w:p>
    <w:p w14:paraId="0D0D3224" w14:textId="77777777" w:rsidR="008321ED" w:rsidRPr="008321ED" w:rsidRDefault="008321ED" w:rsidP="008321ED">
      <w:pPr>
        <w:numPr>
          <w:ilvl w:val="0"/>
          <w:numId w:val="15"/>
        </w:numPr>
      </w:pPr>
      <w:r w:rsidRPr="008321ED">
        <w:rPr>
          <w:b/>
          <w:bCs/>
        </w:rPr>
        <w:t>Dag</w:t>
      </w:r>
      <w:r w:rsidRPr="008321ED">
        <w:t>: kalenderdag;</w:t>
      </w:r>
    </w:p>
    <w:p w14:paraId="377DEC78" w14:textId="77777777" w:rsidR="008321ED" w:rsidRPr="008321ED" w:rsidRDefault="008321ED" w:rsidP="008321ED">
      <w:pPr>
        <w:numPr>
          <w:ilvl w:val="0"/>
          <w:numId w:val="15"/>
        </w:numPr>
      </w:pPr>
      <w:r w:rsidRPr="008321ED">
        <w:rPr>
          <w:b/>
          <w:bCs/>
        </w:rPr>
        <w:t>Herroepingsrecht</w:t>
      </w:r>
      <w:r w:rsidRPr="008321ED">
        <w:t>: de mogelijkheid voor de consument om binnen de bedenktijd af te zien van de overeenkomst op afstand;</w:t>
      </w:r>
    </w:p>
    <w:p w14:paraId="2306C3A8" w14:textId="74871144" w:rsidR="008321ED" w:rsidRPr="008321ED" w:rsidRDefault="008321ED" w:rsidP="008321ED">
      <w:pPr>
        <w:numPr>
          <w:ilvl w:val="0"/>
          <w:numId w:val="15"/>
        </w:numPr>
      </w:pPr>
      <w:r w:rsidRPr="008321ED">
        <w:rPr>
          <w:b/>
          <w:bCs/>
        </w:rPr>
        <w:t>Ondernemer</w:t>
      </w:r>
      <w:r w:rsidRPr="008321ED">
        <w:t>: de natuurlijke of rechtspersoon die producten en/of diensten aan consumenten aanbiedt;</w:t>
      </w:r>
    </w:p>
    <w:p w14:paraId="558CD57A" w14:textId="4F181B2F" w:rsidR="008321ED" w:rsidRDefault="008321ED" w:rsidP="008321ED">
      <w:pPr>
        <w:numPr>
          <w:ilvl w:val="0"/>
          <w:numId w:val="15"/>
        </w:numPr>
      </w:pPr>
      <w:r w:rsidRPr="008321ED">
        <w:rPr>
          <w:b/>
          <w:bCs/>
        </w:rPr>
        <w:t>Overeenkomst</w:t>
      </w:r>
      <w:r w:rsidRPr="008321ED">
        <w:t xml:space="preserve">: een overeenkomst </w:t>
      </w:r>
      <w:r w:rsidR="003A18DB">
        <w:t>die op afstand of ter plaatse wordt gemaakt. Dan wel systematisch, schriftelijk danwel mondeling.</w:t>
      </w:r>
    </w:p>
    <w:p w14:paraId="4832E094" w14:textId="77777777" w:rsidR="004B5862" w:rsidRPr="008321ED" w:rsidRDefault="004B5862" w:rsidP="004B5862">
      <w:pPr>
        <w:ind w:left="720"/>
      </w:pPr>
    </w:p>
    <w:p w14:paraId="70ADB23E" w14:textId="77777777" w:rsidR="008321ED" w:rsidRDefault="008321ED" w:rsidP="008321ED">
      <w:pPr>
        <w:rPr>
          <w:b/>
          <w:bCs/>
          <w:i/>
          <w:iCs/>
        </w:rPr>
      </w:pPr>
      <w:r w:rsidRPr="008321ED">
        <w:rPr>
          <w:b/>
          <w:bCs/>
          <w:i/>
          <w:iCs/>
        </w:rPr>
        <w:t>Artikel 2 – Identiteit van de ondernemer</w:t>
      </w:r>
    </w:p>
    <w:p w14:paraId="0BDFD877" w14:textId="35087DBB" w:rsidR="004B5862" w:rsidRPr="006B0C0D" w:rsidRDefault="004B5862" w:rsidP="008321ED">
      <w:pPr>
        <w:rPr>
          <w:i/>
          <w:iCs/>
        </w:rPr>
      </w:pPr>
      <w:r w:rsidRPr="006B0C0D">
        <w:rPr>
          <w:i/>
          <w:iCs/>
        </w:rPr>
        <w:t>Bdrijfsnaam: WE-bikes</w:t>
      </w:r>
    </w:p>
    <w:p w14:paraId="3B251586" w14:textId="30291FDE" w:rsidR="004B5862" w:rsidRPr="006B0C0D" w:rsidRDefault="004B5862" w:rsidP="008321ED">
      <w:pPr>
        <w:rPr>
          <w:i/>
          <w:iCs/>
        </w:rPr>
      </w:pPr>
      <w:r w:rsidRPr="006B0C0D">
        <w:rPr>
          <w:i/>
          <w:iCs/>
        </w:rPr>
        <w:t>Adres: Gemertseweg 28</w:t>
      </w:r>
    </w:p>
    <w:p w14:paraId="54ECEF97" w14:textId="0E0BA184" w:rsidR="004B5862" w:rsidRPr="006B0C0D" w:rsidRDefault="004B5862" w:rsidP="008321ED">
      <w:pPr>
        <w:rPr>
          <w:i/>
          <w:iCs/>
        </w:rPr>
      </w:pPr>
      <w:r w:rsidRPr="006B0C0D">
        <w:rPr>
          <w:i/>
          <w:iCs/>
        </w:rPr>
        <w:t>Postcode en plaatsnaam: 5841CE, Oploo</w:t>
      </w:r>
    </w:p>
    <w:p w14:paraId="1DE15E8F" w14:textId="6D33561D" w:rsidR="004B5862" w:rsidRPr="006B0C0D" w:rsidRDefault="004B5862" w:rsidP="008321ED">
      <w:pPr>
        <w:rPr>
          <w:i/>
          <w:iCs/>
          <w:lang w:val="en-GB"/>
        </w:rPr>
      </w:pPr>
      <w:r w:rsidRPr="006B0C0D">
        <w:rPr>
          <w:i/>
          <w:iCs/>
          <w:lang w:val="en-GB"/>
        </w:rPr>
        <w:t xml:space="preserve">e-mail: </w:t>
      </w:r>
      <w:hyperlink r:id="rId6" w:history="1">
        <w:r w:rsidRPr="006B0C0D">
          <w:rPr>
            <w:rStyle w:val="Hyperlink"/>
            <w:i/>
            <w:iCs/>
            <w:lang w:val="en-GB"/>
          </w:rPr>
          <w:t>info@we-bikes.nl</w:t>
        </w:r>
      </w:hyperlink>
    </w:p>
    <w:p w14:paraId="1AA3B199" w14:textId="03FD46D6" w:rsidR="008321ED" w:rsidRPr="0061363C" w:rsidRDefault="004B5862" w:rsidP="004B5862">
      <w:pPr>
        <w:rPr>
          <w:i/>
          <w:iCs/>
        </w:rPr>
      </w:pPr>
      <w:r w:rsidRPr="0061363C">
        <w:rPr>
          <w:i/>
          <w:iCs/>
        </w:rPr>
        <w:t>KVK nummer: 95534873</w:t>
      </w:r>
    </w:p>
    <w:p w14:paraId="241C3A05" w14:textId="0B040F1A" w:rsidR="004B5862" w:rsidRPr="0061363C" w:rsidRDefault="004B5862" w:rsidP="004B5862">
      <w:pPr>
        <w:rPr>
          <w:i/>
          <w:iCs/>
        </w:rPr>
      </w:pPr>
      <w:r w:rsidRPr="0061363C">
        <w:rPr>
          <w:i/>
          <w:iCs/>
        </w:rPr>
        <w:t>BTW- identificatienummer: NL 005159023B50</w:t>
      </w:r>
    </w:p>
    <w:p w14:paraId="40010C44" w14:textId="77777777" w:rsidR="004B5862" w:rsidRPr="0061363C" w:rsidRDefault="004B5862" w:rsidP="004B5862"/>
    <w:p w14:paraId="1085208F" w14:textId="77777777" w:rsidR="008321ED" w:rsidRPr="008321ED" w:rsidRDefault="008321ED" w:rsidP="008321ED">
      <w:pPr>
        <w:rPr>
          <w:b/>
          <w:bCs/>
          <w:i/>
          <w:iCs/>
        </w:rPr>
      </w:pPr>
      <w:r w:rsidRPr="008321ED">
        <w:rPr>
          <w:b/>
          <w:bCs/>
          <w:i/>
          <w:iCs/>
        </w:rPr>
        <w:t>Artikel 3 – Toepasselijkheid</w:t>
      </w:r>
    </w:p>
    <w:p w14:paraId="5E3EC8C4" w14:textId="73212A4C" w:rsidR="008321ED" w:rsidRPr="008321ED" w:rsidRDefault="008321ED" w:rsidP="008321ED">
      <w:pPr>
        <w:numPr>
          <w:ilvl w:val="0"/>
          <w:numId w:val="16"/>
        </w:numPr>
      </w:pPr>
      <w:r w:rsidRPr="008321ED">
        <w:t>Deze algemene voorwaarden zijn van toepassing op elk aanbod van de ondernemer en op elke tot stand gekomen overeenkomst en bestellingen tussen ondernemer en consument.</w:t>
      </w:r>
    </w:p>
    <w:p w14:paraId="29A8F799" w14:textId="6652C296" w:rsidR="008321ED" w:rsidRPr="008321ED" w:rsidRDefault="008321ED" w:rsidP="008321ED">
      <w:pPr>
        <w:numPr>
          <w:ilvl w:val="0"/>
          <w:numId w:val="16"/>
        </w:numPr>
      </w:pPr>
      <w:r w:rsidRPr="008321ED">
        <w:t>Voordat de overeenkomst wordt gesloten, wordt de tekst van deze algemene voorwaarden aan de consument beschikbaar gesteld. Indien dit redelijkerwijs niet mogelijk is, zal voordat de overeenkomst op afstand wordt gesloten, worden aangegeven dat de algemene voorwaarden bij de ondernemer zijn in te zien</w:t>
      </w:r>
      <w:r w:rsidR="003A18DB">
        <w:t>.</w:t>
      </w:r>
    </w:p>
    <w:p w14:paraId="522F6DBD" w14:textId="4B4ABFBD" w:rsidR="008321ED" w:rsidRPr="008321ED" w:rsidRDefault="008321ED" w:rsidP="008321ED">
      <w:pPr>
        <w:numPr>
          <w:ilvl w:val="0"/>
          <w:numId w:val="16"/>
        </w:numPr>
      </w:pPr>
      <w:r w:rsidRPr="008321ED">
        <w:t xml:space="preserve">Indien de overeenkomst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Indien dit redelijkerwijs niet mogelijk is, zal voordat de </w:t>
      </w:r>
      <w:r w:rsidRPr="008321ED">
        <w:lastRenderedPageBreak/>
        <w:t xml:space="preserve">overeenkomst op afstand wordt gesloten, worden aangegeven waar van de algemene voorwaarden langs elektronische weg kan worden kennisgenomen en dat zij op verzoek van de consument langs elektronische weg of op andere wijze </w:t>
      </w:r>
      <w:r w:rsidR="003A18DB">
        <w:t>toegezonden.</w:t>
      </w:r>
    </w:p>
    <w:p w14:paraId="0091DE9B" w14:textId="77777777" w:rsidR="008321ED" w:rsidRPr="008321ED" w:rsidRDefault="008321ED" w:rsidP="008321ED">
      <w:pPr>
        <w:numPr>
          <w:ilvl w:val="0"/>
          <w:numId w:val="16"/>
        </w:numPr>
      </w:pPr>
      <w:r w:rsidRPr="008321ED">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5C018CE5" w14:textId="77777777" w:rsidR="008321ED" w:rsidRPr="008321ED" w:rsidRDefault="008321ED" w:rsidP="008321ED">
      <w:r w:rsidRPr="008321ED">
        <w:rPr>
          <w:b/>
          <w:bCs/>
        </w:rPr>
        <w:t> </w:t>
      </w:r>
    </w:p>
    <w:p w14:paraId="42870D53" w14:textId="77777777" w:rsidR="008321ED" w:rsidRPr="008321ED" w:rsidRDefault="008321ED" w:rsidP="008321ED">
      <w:r w:rsidRPr="008321ED">
        <w:rPr>
          <w:b/>
          <w:bCs/>
        </w:rPr>
        <w:t>Artikel 4 – Het aanbod</w:t>
      </w:r>
    </w:p>
    <w:p w14:paraId="521704B7" w14:textId="77777777" w:rsidR="008321ED" w:rsidRPr="008321ED" w:rsidRDefault="008321ED" w:rsidP="008321ED">
      <w:pPr>
        <w:numPr>
          <w:ilvl w:val="0"/>
          <w:numId w:val="17"/>
        </w:numPr>
      </w:pPr>
      <w:r w:rsidRPr="008321ED">
        <w:t>Indien een aanbod een beperkte geldigheidsduur heeft of onder voorwaarden geschiedt, wordt dit nadrukkelijk in het aanbod vermeld.</w:t>
      </w:r>
    </w:p>
    <w:p w14:paraId="581CB8F8" w14:textId="77777777" w:rsidR="008321ED" w:rsidRPr="008321ED" w:rsidRDefault="008321ED" w:rsidP="008321ED">
      <w:pPr>
        <w:numPr>
          <w:ilvl w:val="0"/>
          <w:numId w:val="17"/>
        </w:numPr>
      </w:pPr>
      <w:r w:rsidRPr="008321ED">
        <w:t>Het aanbod is vrijblijvend. De ondernemer is gerechtigd het aanbod te wijzigen en aan te passen.</w:t>
      </w:r>
    </w:p>
    <w:p w14:paraId="60F0EFC9" w14:textId="77777777" w:rsidR="008321ED" w:rsidRPr="008321ED" w:rsidRDefault="008321ED" w:rsidP="008321ED">
      <w:pPr>
        <w:numPr>
          <w:ilvl w:val="0"/>
          <w:numId w:val="17"/>
        </w:numPr>
      </w:pPr>
      <w:r w:rsidRPr="008321ED">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162BEF3A" w14:textId="77777777" w:rsidR="008321ED" w:rsidRPr="008321ED" w:rsidRDefault="008321ED" w:rsidP="008321ED">
      <w:pPr>
        <w:numPr>
          <w:ilvl w:val="0"/>
          <w:numId w:val="17"/>
        </w:numPr>
      </w:pPr>
      <w:r w:rsidRPr="008321ED">
        <w:t>Alle afbeeldingen, specificaties gegevens in het aanbod zijn indicatie en kunnen geen aanleiding zijn tot schadevergoeding of ontbinding van de overeenkomst.</w:t>
      </w:r>
    </w:p>
    <w:p w14:paraId="2E854B8E" w14:textId="77777777" w:rsidR="008321ED" w:rsidRPr="008321ED" w:rsidRDefault="008321ED" w:rsidP="008321ED">
      <w:pPr>
        <w:numPr>
          <w:ilvl w:val="0"/>
          <w:numId w:val="17"/>
        </w:numPr>
      </w:pPr>
      <w:r w:rsidRPr="008321ED">
        <w:t>Afbeeldingen bij producten zijn een waarheidsgetrouwe weergave van de aangeboden producten. Ondernemer kan niet garanderen dat de weergegeven kleuren exact overeenkomen met de echte kleuren van de producten.</w:t>
      </w:r>
    </w:p>
    <w:p w14:paraId="4AB04500" w14:textId="77777777" w:rsidR="008321ED" w:rsidRPr="008321ED" w:rsidRDefault="008321ED" w:rsidP="008321ED">
      <w:pPr>
        <w:numPr>
          <w:ilvl w:val="0"/>
          <w:numId w:val="17"/>
        </w:numPr>
      </w:pPr>
      <w:r w:rsidRPr="008321ED">
        <w:t>Elk aanbod bevat zodanige informatie, dat voor de consument duidelijk is wat de rechten en verplichtingen zijn, die aan de aanvaarding van het aanbod zijn verbonden. Dit betreft in het</w:t>
      </w:r>
      <w:r w:rsidRPr="008321ED">
        <w:br/>
        <w:t>bijzonder:</w:t>
      </w:r>
    </w:p>
    <w:p w14:paraId="6753F69A" w14:textId="77777777" w:rsidR="008321ED" w:rsidRPr="008321ED" w:rsidRDefault="008321ED" w:rsidP="008321ED">
      <w:pPr>
        <w:numPr>
          <w:ilvl w:val="1"/>
          <w:numId w:val="17"/>
        </w:numPr>
      </w:pPr>
      <w:r w:rsidRPr="008321ED">
        <w:t>de prijs inclusief belastingen;</w:t>
      </w:r>
    </w:p>
    <w:p w14:paraId="1B28577A" w14:textId="77777777" w:rsidR="008321ED" w:rsidRPr="008321ED" w:rsidRDefault="008321ED" w:rsidP="008321ED">
      <w:pPr>
        <w:numPr>
          <w:ilvl w:val="1"/>
          <w:numId w:val="17"/>
        </w:numPr>
      </w:pPr>
      <w:r w:rsidRPr="008321ED">
        <w:t>de eventuele kosten van verzending;</w:t>
      </w:r>
    </w:p>
    <w:p w14:paraId="75B09B83" w14:textId="77777777" w:rsidR="008321ED" w:rsidRPr="008321ED" w:rsidRDefault="008321ED" w:rsidP="008321ED">
      <w:pPr>
        <w:numPr>
          <w:ilvl w:val="1"/>
          <w:numId w:val="17"/>
        </w:numPr>
      </w:pPr>
      <w:r w:rsidRPr="008321ED">
        <w:t>de wijze waarop de overeenkomst tot stand zal komen en welke handelingen daarvoor nodig zijn;</w:t>
      </w:r>
    </w:p>
    <w:p w14:paraId="134AF9A3" w14:textId="77777777" w:rsidR="008321ED" w:rsidRPr="008321ED" w:rsidRDefault="008321ED" w:rsidP="008321ED">
      <w:pPr>
        <w:numPr>
          <w:ilvl w:val="1"/>
          <w:numId w:val="17"/>
        </w:numPr>
      </w:pPr>
      <w:r w:rsidRPr="008321ED">
        <w:t>het al dan niet van toepassing zijn van het herroepingsrecht;</w:t>
      </w:r>
    </w:p>
    <w:p w14:paraId="3E579E3C" w14:textId="77777777" w:rsidR="008321ED" w:rsidRPr="008321ED" w:rsidRDefault="008321ED" w:rsidP="008321ED">
      <w:pPr>
        <w:numPr>
          <w:ilvl w:val="1"/>
          <w:numId w:val="17"/>
        </w:numPr>
      </w:pPr>
      <w:r w:rsidRPr="008321ED">
        <w:t>de wijze van betaling, aflevering en uitvoering van de overeenkomst;</w:t>
      </w:r>
    </w:p>
    <w:p w14:paraId="1FB4272D" w14:textId="78CE71D5" w:rsidR="008321ED" w:rsidRPr="008321ED" w:rsidRDefault="008321ED" w:rsidP="000160A1">
      <w:pPr>
        <w:numPr>
          <w:ilvl w:val="1"/>
          <w:numId w:val="17"/>
        </w:numPr>
      </w:pPr>
      <w:r w:rsidRPr="008321ED">
        <w:t>de termijn voor aanvaarding van het aanbod, dan wel de termijn waarbinnen de ondernemer de prijs garandeert;</w:t>
      </w:r>
    </w:p>
    <w:p w14:paraId="5C5495B1" w14:textId="62C09558" w:rsidR="008321ED" w:rsidRPr="008321ED" w:rsidRDefault="008321ED" w:rsidP="008321ED">
      <w:pPr>
        <w:numPr>
          <w:ilvl w:val="1"/>
          <w:numId w:val="17"/>
        </w:numPr>
      </w:pPr>
      <w:r w:rsidRPr="008321ED">
        <w:t>de eventuele andere talen waarin, naast het Nederlands, de overeenkomst kan worden gesloten; </w:t>
      </w:r>
    </w:p>
    <w:p w14:paraId="6E9C5622" w14:textId="112E42F0" w:rsidR="008321ED" w:rsidRPr="008321ED" w:rsidRDefault="008321ED" w:rsidP="008321ED">
      <w:r w:rsidRPr="008321ED">
        <w:lastRenderedPageBreak/>
        <w:t> </w:t>
      </w:r>
      <w:r w:rsidRPr="008321ED">
        <w:rPr>
          <w:b/>
          <w:bCs/>
        </w:rPr>
        <w:t>Artikel 5 – De overeenkomst</w:t>
      </w:r>
    </w:p>
    <w:p w14:paraId="0AFE9FE4" w14:textId="77777777" w:rsidR="008321ED" w:rsidRPr="008321ED" w:rsidRDefault="008321ED" w:rsidP="008321ED">
      <w:pPr>
        <w:numPr>
          <w:ilvl w:val="0"/>
          <w:numId w:val="18"/>
        </w:numPr>
      </w:pPr>
      <w:r w:rsidRPr="008321ED">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2E3E8090" w14:textId="77777777" w:rsidR="008321ED" w:rsidRPr="008321ED" w:rsidRDefault="008321ED" w:rsidP="008321ED">
      <w:pPr>
        <w:numPr>
          <w:ilvl w:val="0"/>
          <w:numId w:val="18"/>
        </w:numPr>
      </w:pPr>
      <w:r w:rsidRPr="008321ED">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2ED6D26E" w14:textId="230FD5E1" w:rsidR="008321ED" w:rsidRPr="008321ED" w:rsidRDefault="00EA1425" w:rsidP="008321ED">
      <w:pPr>
        <w:numPr>
          <w:ilvl w:val="0"/>
          <w:numId w:val="18"/>
        </w:numPr>
      </w:pPr>
      <w:r>
        <w:t>d</w:t>
      </w:r>
      <w:r w:rsidR="008321ED" w:rsidRPr="008321ED">
        <w:t xml:space="preserve">e ondernemer zal bij het product of dienst aan de consument de volgende informatie, schriftelijk of op zodanige wijze </w:t>
      </w:r>
      <w:r w:rsidR="000160A1">
        <w:t xml:space="preserve">melden </w:t>
      </w:r>
      <w:r w:rsidR="008321ED" w:rsidRPr="008321ED">
        <w:t>dat deze door de consument op een toegankelijke manier kan worden</w:t>
      </w:r>
      <w:r w:rsidR="000160A1">
        <w:t xml:space="preserve"> opgeslagen.</w:t>
      </w:r>
    </w:p>
    <w:p w14:paraId="02538FB2" w14:textId="2E9CA1B5" w:rsidR="008321ED" w:rsidRPr="008321ED" w:rsidRDefault="00EA1425" w:rsidP="008321ED">
      <w:pPr>
        <w:numPr>
          <w:ilvl w:val="0"/>
          <w:numId w:val="18"/>
        </w:numPr>
      </w:pPr>
      <w:r>
        <w:t>d</w:t>
      </w:r>
      <w:r w:rsidR="000160A1">
        <w:t>e</w:t>
      </w:r>
      <w:r w:rsidR="008321ED" w:rsidRPr="008321ED">
        <w:t xml:space="preserve"> </w:t>
      </w:r>
      <w:r w:rsidR="00703C28">
        <w:t>communicatiegegevens</w:t>
      </w:r>
      <w:r w:rsidR="008321ED" w:rsidRPr="008321ED">
        <w:t xml:space="preserve"> van de ondernemer waar de consument met klachten terecht kan;</w:t>
      </w:r>
    </w:p>
    <w:p w14:paraId="5ABC48F3" w14:textId="77777777" w:rsidR="008321ED" w:rsidRPr="008321ED" w:rsidRDefault="008321ED" w:rsidP="008321ED">
      <w:pPr>
        <w:numPr>
          <w:ilvl w:val="0"/>
          <w:numId w:val="18"/>
        </w:numPr>
      </w:pPr>
      <w:r w:rsidRPr="008321ED">
        <w:t>de voorwaarden waaronder en de wijze waarop de consument van het herroepingsrecht gebruik kan maken, dan wel een duidelijke melding inzake het uitgesloten zijn van het herroepingsrecht;</w:t>
      </w:r>
    </w:p>
    <w:p w14:paraId="04476F58" w14:textId="004E0178" w:rsidR="008321ED" w:rsidRPr="008321ED" w:rsidRDefault="008321ED" w:rsidP="008321ED">
      <w:pPr>
        <w:numPr>
          <w:ilvl w:val="0"/>
          <w:numId w:val="18"/>
        </w:numPr>
      </w:pPr>
      <w:r w:rsidRPr="008321ED">
        <w:t>de informatie over garanties en bestaande service na aankoop</w:t>
      </w:r>
      <w:r w:rsidR="00EA1425">
        <w:t>, indien dit van toepassing staat dit bij het product vermeldt.</w:t>
      </w:r>
    </w:p>
    <w:p w14:paraId="4F6C004E" w14:textId="77777777" w:rsidR="008321ED" w:rsidRPr="008321ED" w:rsidRDefault="008321ED" w:rsidP="008321ED">
      <w:pPr>
        <w:numPr>
          <w:ilvl w:val="0"/>
          <w:numId w:val="18"/>
        </w:numPr>
      </w:pPr>
      <w:r w:rsidRPr="008321ED">
        <w:t>Iedere overeenkomst wordt aangegaan onder de opschortende voorwaarden van voldoende beschikbaarheid van de betreffende producten.</w:t>
      </w:r>
    </w:p>
    <w:p w14:paraId="18B12D33" w14:textId="4B9B1B81" w:rsidR="000160A1" w:rsidRPr="00EA1425" w:rsidRDefault="008321ED" w:rsidP="008321ED">
      <w:r w:rsidRPr="008321ED">
        <w:rPr>
          <w:b/>
          <w:bCs/>
        </w:rPr>
        <w:t> </w:t>
      </w:r>
    </w:p>
    <w:p w14:paraId="31597A18" w14:textId="36CAAF3B" w:rsidR="008321ED" w:rsidRPr="008321ED" w:rsidRDefault="008321ED" w:rsidP="008321ED">
      <w:r w:rsidRPr="008321ED">
        <w:rPr>
          <w:b/>
          <w:bCs/>
        </w:rPr>
        <w:t>Artikel 6 – Herroepingsrecht</w:t>
      </w:r>
    </w:p>
    <w:p w14:paraId="50ADC90E" w14:textId="77777777" w:rsidR="008321ED" w:rsidRPr="008321ED" w:rsidRDefault="008321ED" w:rsidP="008321ED">
      <w:r w:rsidRPr="008321ED">
        <w:rPr>
          <w:i/>
          <w:iCs/>
        </w:rPr>
        <w:t>Bij levering van producten:</w:t>
      </w:r>
    </w:p>
    <w:p w14:paraId="3606EBDD" w14:textId="6608F8E4" w:rsidR="008321ED" w:rsidRPr="008321ED" w:rsidRDefault="008321ED" w:rsidP="008321ED">
      <w:pPr>
        <w:numPr>
          <w:ilvl w:val="0"/>
          <w:numId w:val="19"/>
        </w:numPr>
      </w:pPr>
      <w:r w:rsidRPr="008321ED">
        <w:t>Bij de aankoop van producten heeft de consument de mogelijkheid de overeenkomst zonder opgave van redenen te ontbinden gedurende 14 dagen. Deze bedenktermijn gaat in op de dag na ontvangst van het product door de consument</w:t>
      </w:r>
      <w:r w:rsidR="00EA1425">
        <w:t>.</w:t>
      </w:r>
    </w:p>
    <w:p w14:paraId="42934597" w14:textId="77777777" w:rsidR="008321ED" w:rsidRPr="008321ED" w:rsidRDefault="008321ED" w:rsidP="008321ED">
      <w:pPr>
        <w:numPr>
          <w:ilvl w:val="0"/>
          <w:numId w:val="19"/>
        </w:numPr>
      </w:pPr>
      <w:r w:rsidRPr="008321ED">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26E19690" w14:textId="6B18B27A" w:rsidR="008321ED" w:rsidRDefault="008321ED" w:rsidP="008321ED">
      <w:pPr>
        <w:numPr>
          <w:ilvl w:val="0"/>
          <w:numId w:val="19"/>
        </w:numPr>
      </w:pPr>
      <w:r w:rsidRPr="008321ED">
        <w:t xml:space="preserve">Wanneer de consument gebruik wenst te maken van zijn herroepingsrecht is hij verplicht dit binnen 14 dagen, na ontvangst van het product, kenbaar te maken aan de ondernemer. Het kenbaar maken dient de consument te doen middels het </w:t>
      </w:r>
      <w:r w:rsidR="00EA1425">
        <w:t>retourformulier en dit via mail te bevestigen binnen de 14 dagen na ontvangst</w:t>
      </w:r>
      <w:r w:rsidRPr="008321ED">
        <w:t xml:space="preserve">. Nadat de consument kenbaar heeft gemaakt gebruik te willen maken van zijn herroepingsrecht </w:t>
      </w:r>
      <w:r w:rsidRPr="008321ED">
        <w:lastRenderedPageBreak/>
        <w:t xml:space="preserve">dient de klant het product binnen </w:t>
      </w:r>
      <w:r w:rsidR="00EA1425">
        <w:t>14</w:t>
      </w:r>
      <w:r w:rsidRPr="008321ED">
        <w:t xml:space="preserve"> dagen retour te sturen. De consument dient te bewijzen dat de geleverde zaken tijdig zijn teruggestuurd, bijvoorbeeld door middel van een bewijs van verzending</w:t>
      </w:r>
      <w:r w:rsidR="00EA1425">
        <w:t xml:space="preserve"> indien hier een geschil over ontstaat.</w:t>
      </w:r>
    </w:p>
    <w:p w14:paraId="1EFBCE32" w14:textId="47D2C908" w:rsidR="00EA1425" w:rsidRPr="008321ED" w:rsidRDefault="00EA1425" w:rsidP="008321ED">
      <w:pPr>
        <w:numPr>
          <w:ilvl w:val="0"/>
          <w:numId w:val="19"/>
        </w:numPr>
      </w:pPr>
      <w:r>
        <w:t>Wanneer de consument na 14 dat er is aangegeven gebruik te willen maken van heroepingsrecht het artikel niet heeft teruggestuurd kunnen hiervoor kosten in rekening gebracht worden.</w:t>
      </w:r>
    </w:p>
    <w:p w14:paraId="3759CA96" w14:textId="77777777" w:rsidR="008321ED" w:rsidRDefault="008321ED" w:rsidP="008321ED">
      <w:pPr>
        <w:numPr>
          <w:ilvl w:val="0"/>
          <w:numId w:val="19"/>
        </w:numPr>
      </w:pPr>
      <w:r w:rsidRPr="008321ED">
        <w:t>Indien de klant na afloop van de in lid 2 en 3 genoemde termijnen niet kenbaar heeft gemaakt gebruik te willen maken van zijn herroepingsrecht resp. het product niet aan de ondernemer heeft teruggezonden, is de koop een feit.</w:t>
      </w:r>
    </w:p>
    <w:p w14:paraId="49BFE6C2" w14:textId="540B8D2F" w:rsidR="00EA1425" w:rsidRPr="008321ED" w:rsidRDefault="00EA1425" w:rsidP="00EA1425">
      <w:pPr>
        <w:ind w:left="720"/>
      </w:pPr>
    </w:p>
    <w:p w14:paraId="0ABD9FC8" w14:textId="77777777" w:rsidR="008321ED" w:rsidRPr="008321ED" w:rsidRDefault="008321ED" w:rsidP="008321ED">
      <w:r w:rsidRPr="008321ED">
        <w:rPr>
          <w:i/>
          <w:iCs/>
        </w:rPr>
        <w:t>Bij levering van diensten:</w:t>
      </w:r>
    </w:p>
    <w:p w14:paraId="6F9051FE" w14:textId="77777777" w:rsidR="002619FF" w:rsidRDefault="008321ED" w:rsidP="008321ED">
      <w:pPr>
        <w:pStyle w:val="Lijstalinea"/>
        <w:numPr>
          <w:ilvl w:val="0"/>
          <w:numId w:val="19"/>
        </w:numPr>
      </w:pPr>
      <w:r w:rsidRPr="008321ED">
        <w:t>Bij levering van diensten heeft de consument de mogelijkheid de overeenkomst zonder opgave van redenen te ontbinden gedurende ten minste 14 dagen, ingaande op de dag van het aangaan van de overeenkomst.</w:t>
      </w:r>
    </w:p>
    <w:p w14:paraId="25A8E63B" w14:textId="76E5C35C" w:rsidR="008321ED" w:rsidRDefault="002619FF" w:rsidP="002619FF">
      <w:pPr>
        <w:pStyle w:val="Lijstalinea"/>
        <w:numPr>
          <w:ilvl w:val="0"/>
          <w:numId w:val="19"/>
        </w:numPr>
      </w:pPr>
      <w:r>
        <w:t>Wanneer de consument na aflevering van de dienst niet tevreden is dienst dit direct aan de ondernemer gemeld te worden, de ondernemer en de consument kijken samen naar een passende oplossing, terggave van geldt is niet gebruikelijk hierbij.</w:t>
      </w:r>
      <w:r w:rsidR="008321ED" w:rsidRPr="008321ED">
        <w:t> </w:t>
      </w:r>
    </w:p>
    <w:p w14:paraId="4E43844B" w14:textId="77777777" w:rsidR="002619FF" w:rsidRPr="008321ED" w:rsidRDefault="002619FF" w:rsidP="002619FF">
      <w:pPr>
        <w:pStyle w:val="Lijstalinea"/>
      </w:pPr>
    </w:p>
    <w:p w14:paraId="5B952306" w14:textId="64669F37" w:rsidR="008321ED" w:rsidRPr="008321ED" w:rsidRDefault="008321ED" w:rsidP="008321ED">
      <w:pPr>
        <w:rPr>
          <w:b/>
          <w:bCs/>
        </w:rPr>
      </w:pPr>
      <w:r w:rsidRPr="008321ED">
        <w:rPr>
          <w:b/>
          <w:bCs/>
        </w:rPr>
        <w:t>Artikel 7 – Kosten in geval van herroeping</w:t>
      </w:r>
    </w:p>
    <w:p w14:paraId="036D82DD" w14:textId="77777777" w:rsidR="008321ED" w:rsidRPr="008321ED" w:rsidRDefault="008321ED" w:rsidP="008321ED">
      <w:pPr>
        <w:numPr>
          <w:ilvl w:val="0"/>
          <w:numId w:val="21"/>
        </w:numPr>
      </w:pPr>
      <w:r w:rsidRPr="008321ED">
        <w:t>Indien de consument gebruik maakt van zijn herroepingsrecht, komen ten hoogste de kosten van terugzending voor zijn rekening.</w:t>
      </w:r>
    </w:p>
    <w:p w14:paraId="1B41F80F" w14:textId="77777777" w:rsidR="008321ED" w:rsidRPr="008321ED" w:rsidRDefault="008321ED" w:rsidP="008321ED">
      <w:pPr>
        <w:numPr>
          <w:ilvl w:val="0"/>
          <w:numId w:val="21"/>
        </w:numPr>
      </w:pPr>
      <w:r w:rsidRPr="008321ED">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 Terugbetaling zal geschieden via dezelfde betaalmethode die door de consument is gebruikt tenzij de consument nadrukkelijk toestemming geeft voor een andere betaalmethode.</w:t>
      </w:r>
    </w:p>
    <w:p w14:paraId="4CD60B86" w14:textId="77777777" w:rsidR="008321ED" w:rsidRPr="008321ED" w:rsidRDefault="008321ED" w:rsidP="008321ED">
      <w:pPr>
        <w:numPr>
          <w:ilvl w:val="0"/>
          <w:numId w:val="21"/>
        </w:numPr>
      </w:pPr>
      <w:r w:rsidRPr="008321ED">
        <w:t>Bij beschadiging van het product door onzorgvuldige omgang door de consument zelf is de consument aansprakelijk voor eventuele waardevermindering van het product.</w:t>
      </w:r>
    </w:p>
    <w:p w14:paraId="4F96E6CF" w14:textId="40FA4B5F" w:rsidR="002619FF" w:rsidRPr="008321ED" w:rsidRDefault="008321ED" w:rsidP="002619FF">
      <w:pPr>
        <w:numPr>
          <w:ilvl w:val="0"/>
          <w:numId w:val="21"/>
        </w:numPr>
      </w:pPr>
      <w:r w:rsidRPr="008321ED">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69FA6914" w14:textId="77777777" w:rsidR="008321ED" w:rsidRPr="008321ED" w:rsidRDefault="008321ED" w:rsidP="008321ED">
      <w:r w:rsidRPr="008321ED">
        <w:t> </w:t>
      </w:r>
    </w:p>
    <w:p w14:paraId="469E1BDA" w14:textId="77777777" w:rsidR="008321ED" w:rsidRPr="008321ED" w:rsidRDefault="008321ED" w:rsidP="008321ED">
      <w:r w:rsidRPr="008321ED">
        <w:rPr>
          <w:b/>
          <w:bCs/>
        </w:rPr>
        <w:t>Artikel 8 – Uitsluiting herroepingsrecht</w:t>
      </w:r>
    </w:p>
    <w:p w14:paraId="3A9F5024" w14:textId="440857B0" w:rsidR="008321ED" w:rsidRPr="008321ED" w:rsidRDefault="008321ED" w:rsidP="008321ED">
      <w:pPr>
        <w:numPr>
          <w:ilvl w:val="0"/>
          <w:numId w:val="22"/>
        </w:numPr>
      </w:pPr>
      <w:r w:rsidRPr="008321ED">
        <w:t>De ondernemer kan het herroepingsrecht van de consument uitsluiten voor producten</w:t>
      </w:r>
      <w:r w:rsidR="00094969">
        <w:t>, hierbij zal dit duidelijk zichtbaar genoemd zijn voor aankoop van het product.</w:t>
      </w:r>
      <w:r w:rsidRPr="008321ED">
        <w:t xml:space="preserve"> </w:t>
      </w:r>
      <w:r w:rsidR="00094969">
        <w:t>Indien dit niet is zal heroepingsrecht mogelijk zijn.</w:t>
      </w:r>
    </w:p>
    <w:p w14:paraId="0CD235AB" w14:textId="192C4A23" w:rsidR="008321ED" w:rsidRPr="008321ED" w:rsidRDefault="008321ED" w:rsidP="008321ED">
      <w:pPr>
        <w:numPr>
          <w:ilvl w:val="0"/>
          <w:numId w:val="22"/>
        </w:numPr>
      </w:pPr>
      <w:r w:rsidRPr="008321ED">
        <w:t xml:space="preserve">Uitsluiting van het herroepingsrecht is </w:t>
      </w:r>
      <w:r w:rsidR="00094969">
        <w:t>enkel</w:t>
      </w:r>
      <w:r w:rsidRPr="008321ED">
        <w:t xml:space="preserve"> mogelijk voor producten:</w:t>
      </w:r>
    </w:p>
    <w:p w14:paraId="1C2BC9DC" w14:textId="77777777" w:rsidR="008321ED" w:rsidRDefault="008321ED" w:rsidP="008321ED">
      <w:pPr>
        <w:numPr>
          <w:ilvl w:val="0"/>
          <w:numId w:val="22"/>
        </w:numPr>
      </w:pPr>
      <w:r w:rsidRPr="008321ED">
        <w:lastRenderedPageBreak/>
        <w:t>die door hun aard niet kunnen worden teruggezonden;</w:t>
      </w:r>
    </w:p>
    <w:p w14:paraId="48C49843" w14:textId="69AAF84B" w:rsidR="00094969" w:rsidRDefault="00094969" w:rsidP="008321ED">
      <w:pPr>
        <w:numPr>
          <w:ilvl w:val="0"/>
          <w:numId w:val="22"/>
        </w:numPr>
      </w:pPr>
      <w:r>
        <w:t>producten met een korte houdbaarheidsdatum</w:t>
      </w:r>
    </w:p>
    <w:p w14:paraId="43D36B03" w14:textId="00880DE0" w:rsidR="00094969" w:rsidRDefault="00094969" w:rsidP="008321ED">
      <w:pPr>
        <w:numPr>
          <w:ilvl w:val="0"/>
          <w:numId w:val="22"/>
        </w:numPr>
      </w:pPr>
      <w:r>
        <w:t>digitale inhoud bevat</w:t>
      </w:r>
    </w:p>
    <w:p w14:paraId="56EBC647" w14:textId="06388833" w:rsidR="008321ED" w:rsidRPr="008321ED" w:rsidRDefault="00094969" w:rsidP="00094969">
      <w:pPr>
        <w:numPr>
          <w:ilvl w:val="0"/>
          <w:numId w:val="22"/>
        </w:numPr>
      </w:pPr>
      <w:r>
        <w:t>maatwerk of gepersonaliseerd is</w:t>
      </w:r>
    </w:p>
    <w:p w14:paraId="2E2264F7" w14:textId="77777777" w:rsidR="008321ED" w:rsidRPr="008321ED" w:rsidRDefault="008321ED" w:rsidP="008321ED">
      <w:pPr>
        <w:numPr>
          <w:ilvl w:val="0"/>
          <w:numId w:val="22"/>
        </w:numPr>
      </w:pPr>
      <w:r w:rsidRPr="008321ED">
        <w:t>waarvan de prijs gebonden is aan schommelingen op de financiële markt waarop de ondernemer geen invloed heeft;</w:t>
      </w:r>
    </w:p>
    <w:p w14:paraId="78882308" w14:textId="77777777" w:rsidR="008321ED" w:rsidRPr="008321ED" w:rsidRDefault="008321ED" w:rsidP="008321ED">
      <w:pPr>
        <w:numPr>
          <w:ilvl w:val="0"/>
          <w:numId w:val="22"/>
        </w:numPr>
      </w:pPr>
      <w:r w:rsidRPr="008321ED">
        <w:t>voor losse kranten en tijdschriften;</w:t>
      </w:r>
    </w:p>
    <w:p w14:paraId="49EE03B8" w14:textId="77777777" w:rsidR="008321ED" w:rsidRPr="008321ED" w:rsidRDefault="008321ED" w:rsidP="008321ED">
      <w:pPr>
        <w:numPr>
          <w:ilvl w:val="0"/>
          <w:numId w:val="22"/>
        </w:numPr>
      </w:pPr>
      <w:r w:rsidRPr="008321ED">
        <w:t>voor hygiënische producten waarvan de consument de verzegeling heeft verbroken.</w:t>
      </w:r>
    </w:p>
    <w:p w14:paraId="18E0FC9E" w14:textId="6E88DB83" w:rsidR="008321ED" w:rsidRPr="008321ED" w:rsidRDefault="008321ED" w:rsidP="008321ED">
      <w:pPr>
        <w:numPr>
          <w:ilvl w:val="0"/>
          <w:numId w:val="22"/>
        </w:numPr>
      </w:pPr>
      <w:r w:rsidRPr="008321ED">
        <w:t>Uitsluiting van het herroepingsrecht is slechts mogelijk voor diensten: </w:t>
      </w:r>
      <w:r w:rsidR="007C43E5">
        <w:t xml:space="preserve"> </w:t>
      </w:r>
    </w:p>
    <w:p w14:paraId="0A48047B" w14:textId="77777777" w:rsidR="008321ED" w:rsidRPr="008321ED" w:rsidRDefault="008321ED" w:rsidP="008321ED">
      <w:r w:rsidRPr="008321ED">
        <w:rPr>
          <w:b/>
          <w:bCs/>
        </w:rPr>
        <w:t> </w:t>
      </w:r>
    </w:p>
    <w:p w14:paraId="19C42365" w14:textId="148E9B55" w:rsidR="00A4121D" w:rsidRPr="00A4121D" w:rsidRDefault="008321ED" w:rsidP="008321ED">
      <w:pPr>
        <w:rPr>
          <w:b/>
          <w:bCs/>
        </w:rPr>
      </w:pPr>
      <w:r w:rsidRPr="008321ED">
        <w:rPr>
          <w:b/>
          <w:bCs/>
        </w:rPr>
        <w:t>Artikel 9 – De prijs</w:t>
      </w:r>
    </w:p>
    <w:p w14:paraId="062A8BDA" w14:textId="06100F4C" w:rsidR="008321ED" w:rsidRPr="008321ED" w:rsidRDefault="008321ED" w:rsidP="007C43E5">
      <w:pPr>
        <w:numPr>
          <w:ilvl w:val="0"/>
          <w:numId w:val="23"/>
        </w:numPr>
      </w:pPr>
      <w:r w:rsidRPr="008321ED">
        <w:t xml:space="preserve">Gedurende de in het aanbod vermelde geldigheidsduur worden de prijzen van de aangeboden producten en/of diensten niet verhoogd, </w:t>
      </w:r>
      <w:r w:rsidR="007C43E5" w:rsidRPr="008321ED">
        <w:t>met uitzondering van</w:t>
      </w:r>
      <w:r w:rsidRPr="008321ED">
        <w:t xml:space="preserve"> prijswijzigingen als gevolg van veranderingen in btw-tarieven</w:t>
      </w:r>
      <w:r w:rsidR="007C43E5">
        <w:t xml:space="preserve"> of accijnzen.</w:t>
      </w:r>
    </w:p>
    <w:p w14:paraId="09527F9E" w14:textId="75230C17" w:rsidR="008321ED" w:rsidRPr="008321ED" w:rsidRDefault="007C43E5" w:rsidP="008321ED">
      <w:pPr>
        <w:numPr>
          <w:ilvl w:val="0"/>
          <w:numId w:val="23"/>
        </w:numPr>
      </w:pPr>
      <w:r>
        <w:t xml:space="preserve">Het getoonde aanbod van producten en diensten zijn de prijzen </w:t>
      </w:r>
      <w:r w:rsidR="00703C28">
        <w:t>inclusief</w:t>
      </w:r>
      <w:r>
        <w:t xml:space="preserve"> btw.</w:t>
      </w:r>
    </w:p>
    <w:p w14:paraId="3CF697CE" w14:textId="22817244" w:rsidR="008321ED" w:rsidRDefault="008321ED" w:rsidP="008321ED">
      <w:pPr>
        <w:numPr>
          <w:ilvl w:val="0"/>
          <w:numId w:val="23"/>
        </w:numPr>
      </w:pPr>
      <w:r w:rsidRPr="008321ED">
        <w:t>Alle prijzen zijn onder voorbehoud van druk – en zetfouten. Voor de gevolgen van druk – en zetfouten wordt geen aansprakelijkheid aanvaard. Bij druk – en zetfouten is de ondernemer niet verplicht het product volgens de foutieve prijs te leveren.</w:t>
      </w:r>
      <w:r w:rsidR="007C43E5">
        <w:t xml:space="preserve"> Wel moet het naar redelijke wijze vermeldt staan.</w:t>
      </w:r>
    </w:p>
    <w:p w14:paraId="4C0B4FF8" w14:textId="0AE67556" w:rsidR="00A4121D" w:rsidRPr="008321ED" w:rsidRDefault="00A4121D" w:rsidP="008321ED">
      <w:pPr>
        <w:numPr>
          <w:ilvl w:val="0"/>
          <w:numId w:val="23"/>
        </w:numPr>
      </w:pPr>
      <w:r>
        <w:t>WE-bikes hanteert de KOR-regeling (kleine ondernemingsregeling) hierdoor zal er geen BTW worden toegepast bij aankopen.</w:t>
      </w:r>
    </w:p>
    <w:p w14:paraId="5B2A97A5" w14:textId="77777777" w:rsidR="008321ED" w:rsidRPr="008321ED" w:rsidRDefault="008321ED" w:rsidP="008321ED">
      <w:r w:rsidRPr="008321ED">
        <w:t> </w:t>
      </w:r>
    </w:p>
    <w:p w14:paraId="0C087EAB" w14:textId="77777777" w:rsidR="008321ED" w:rsidRPr="008321ED" w:rsidRDefault="008321ED" w:rsidP="008321ED">
      <w:r w:rsidRPr="008321ED">
        <w:rPr>
          <w:b/>
          <w:bCs/>
        </w:rPr>
        <w:t>Artikel 10 – Conformiteit en Garantie</w:t>
      </w:r>
    </w:p>
    <w:p w14:paraId="3CF024E9" w14:textId="7AC75DFD" w:rsidR="008321ED" w:rsidRPr="008321ED" w:rsidRDefault="008321ED" w:rsidP="008321ED">
      <w:pPr>
        <w:numPr>
          <w:ilvl w:val="0"/>
          <w:numId w:val="24"/>
        </w:numPr>
      </w:pPr>
      <w:r w:rsidRPr="008321ED">
        <w:t xml:space="preserve">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w:t>
      </w:r>
    </w:p>
    <w:p w14:paraId="63C4E0B9" w14:textId="77777777" w:rsidR="008321ED" w:rsidRPr="008321ED" w:rsidRDefault="008321ED" w:rsidP="008321ED">
      <w:pPr>
        <w:numPr>
          <w:ilvl w:val="0"/>
          <w:numId w:val="24"/>
        </w:numPr>
      </w:pPr>
      <w:r w:rsidRPr="008321ED">
        <w:t>Een door de ondernemer, fabrikant of importeur verstrekte garantie doet niets af aan de wettelijke rechten en vorderingen die de consument op grond van de overeenkomst tegenover de ondernemer kan doen gelden.</w:t>
      </w:r>
    </w:p>
    <w:p w14:paraId="12EE107F" w14:textId="77777777" w:rsidR="008321ED" w:rsidRPr="008321ED" w:rsidRDefault="008321ED" w:rsidP="008321ED">
      <w:pPr>
        <w:numPr>
          <w:ilvl w:val="0"/>
          <w:numId w:val="24"/>
        </w:numPr>
      </w:pPr>
      <w:r w:rsidRPr="008321ED">
        <w:t>Eventuele gebreken of verkeerd geleverde producten dienen binnen 2 maanden na levering aan de ondernemer schriftelijk te worden gemeld. Terugzending van de producten dient te geschieden in de originele verpakking en in nieuwstaat verkerend.</w:t>
      </w:r>
    </w:p>
    <w:p w14:paraId="51FB9235" w14:textId="2A5714A0" w:rsidR="008321ED" w:rsidRPr="008321ED" w:rsidRDefault="008321ED" w:rsidP="008321ED">
      <w:pPr>
        <w:numPr>
          <w:ilvl w:val="0"/>
          <w:numId w:val="24"/>
        </w:numPr>
      </w:pPr>
      <w:r w:rsidRPr="008321ED">
        <w:t>De garantietermijn van de ondernemer komt overeen met de fabrieksgarantietermijn. De ondernemer is echter te nimmer verantwoordelijk voor de uiteindelijke geschiktheid van de producten voor elke individuele toepassing door de consument</w:t>
      </w:r>
      <w:r w:rsidR="007C43E5">
        <w:t>.</w:t>
      </w:r>
    </w:p>
    <w:p w14:paraId="3B24CC54" w14:textId="77777777" w:rsidR="008321ED" w:rsidRPr="008321ED" w:rsidRDefault="008321ED" w:rsidP="008321ED">
      <w:pPr>
        <w:numPr>
          <w:ilvl w:val="0"/>
          <w:numId w:val="24"/>
        </w:numPr>
      </w:pPr>
      <w:r w:rsidRPr="008321ED">
        <w:t>De garantie geldt niet indien:</w:t>
      </w:r>
    </w:p>
    <w:p w14:paraId="0DBF7A86" w14:textId="77777777" w:rsidR="008321ED" w:rsidRPr="008321ED" w:rsidRDefault="008321ED" w:rsidP="008321ED">
      <w:pPr>
        <w:numPr>
          <w:ilvl w:val="0"/>
          <w:numId w:val="25"/>
        </w:numPr>
      </w:pPr>
      <w:r w:rsidRPr="008321ED">
        <w:lastRenderedPageBreak/>
        <w:t>De consument de geleverde producten zelf heeft gerepareerd en/of bewerkt of door derden heeft laten repareren en/of bewerken;</w:t>
      </w:r>
    </w:p>
    <w:p w14:paraId="05CC2F84" w14:textId="77777777" w:rsidR="008321ED" w:rsidRPr="008321ED" w:rsidRDefault="008321ED" w:rsidP="008321ED">
      <w:pPr>
        <w:numPr>
          <w:ilvl w:val="0"/>
          <w:numId w:val="25"/>
        </w:numPr>
      </w:pPr>
      <w:r w:rsidRPr="008321ED">
        <w:t>De geleverde producten aan abnormale omstandigheden zijn blootgesteld of anderszins onzorgvuldig worden behandeld of in strijd zijn met de aanwijzingen van de ondernemer en/of op de verpakking behandeld zijn;</w:t>
      </w:r>
    </w:p>
    <w:p w14:paraId="22A0811F" w14:textId="77777777" w:rsidR="008321ED" w:rsidRPr="008321ED" w:rsidRDefault="008321ED" w:rsidP="008321ED">
      <w:r w:rsidRPr="008321ED">
        <w:t> </w:t>
      </w:r>
    </w:p>
    <w:p w14:paraId="0286482D" w14:textId="77777777" w:rsidR="008321ED" w:rsidRPr="008321ED" w:rsidRDefault="008321ED" w:rsidP="008321ED">
      <w:r w:rsidRPr="008321ED">
        <w:rPr>
          <w:b/>
          <w:bCs/>
        </w:rPr>
        <w:t>Artikel 11 – Levering en uitvoering</w:t>
      </w:r>
    </w:p>
    <w:p w14:paraId="748B8584" w14:textId="65E3DF49" w:rsidR="008321ED" w:rsidRPr="008321ED" w:rsidRDefault="008321ED" w:rsidP="008321ED">
      <w:pPr>
        <w:numPr>
          <w:ilvl w:val="0"/>
          <w:numId w:val="26"/>
        </w:numPr>
      </w:pPr>
      <w:r w:rsidRPr="008321ED">
        <w:t xml:space="preserve">De ondernemer zal de grootst mogelijke zorgvuldigheid in acht nemen bij het in ontvangst </w:t>
      </w:r>
      <w:r w:rsidR="00A86360">
        <w:t>bewerken en uitleveren van goederen die waarvan de consument eigenaar is.</w:t>
      </w:r>
    </w:p>
    <w:p w14:paraId="278E0860" w14:textId="77777777" w:rsidR="008321ED" w:rsidRPr="008321ED" w:rsidRDefault="008321ED" w:rsidP="008321ED">
      <w:pPr>
        <w:numPr>
          <w:ilvl w:val="0"/>
          <w:numId w:val="26"/>
        </w:numPr>
      </w:pPr>
      <w:r w:rsidRPr="008321ED">
        <w:t>Als plaats van levering geldt het adres dat de consument aan het bedrijf kenbaar heeft gemaakt.</w:t>
      </w:r>
    </w:p>
    <w:p w14:paraId="0EE4192E" w14:textId="594C06D0" w:rsidR="008321ED" w:rsidRPr="008321ED" w:rsidRDefault="008321ED" w:rsidP="008321ED">
      <w:pPr>
        <w:numPr>
          <w:ilvl w:val="0"/>
          <w:numId w:val="26"/>
        </w:numPr>
      </w:pPr>
      <w:r w:rsidRPr="008321ED">
        <w:t>Met inachtneming van hetgeen hierover in lid 4 van dit artikel is vermeld, zal het bedrijf geaccepteerde bestellingen met bekwame spoed</w:t>
      </w:r>
      <w:r w:rsidR="00A86360">
        <w:t xml:space="preserve"> (strevende binnen 2 tot 3 werkdagen)</w:t>
      </w:r>
      <w:r w:rsidRPr="008321ED">
        <w:t xml:space="preserve">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5FA6A611" w14:textId="77777777" w:rsidR="008321ED" w:rsidRPr="008321ED" w:rsidRDefault="008321ED" w:rsidP="008321ED">
      <w:pPr>
        <w:numPr>
          <w:ilvl w:val="0"/>
          <w:numId w:val="26"/>
        </w:numPr>
      </w:pPr>
      <w:r w:rsidRPr="008321ED">
        <w:t>Alle levertermijnen zijn indicatief. Aan eventuele genoemde termijnen kan de consument geen rechten ontlenen. Overschrijding van een termijn geeft de consument geen recht op schadevergoeding.</w:t>
      </w:r>
    </w:p>
    <w:p w14:paraId="173DC866" w14:textId="77777777" w:rsidR="008321ED" w:rsidRPr="008321ED" w:rsidRDefault="008321ED" w:rsidP="008321ED">
      <w:pPr>
        <w:numPr>
          <w:ilvl w:val="0"/>
          <w:numId w:val="26"/>
        </w:numPr>
      </w:pPr>
      <w:r w:rsidRPr="008321ED">
        <w:t>In geval van ontbinding conform het lid 3 van dit artikel zal de ondernemer het bedrag dat de consument betaald heeft zo spoedig mogelijk, doch uiterlijk binnen 14 dagen na ontbinding, terugbetalen.</w:t>
      </w:r>
    </w:p>
    <w:p w14:paraId="383DABF3" w14:textId="77777777" w:rsidR="008321ED" w:rsidRPr="008321ED" w:rsidRDefault="008321ED" w:rsidP="008321ED">
      <w:pPr>
        <w:numPr>
          <w:ilvl w:val="0"/>
          <w:numId w:val="26"/>
        </w:numPr>
      </w:pPr>
      <w:r w:rsidRPr="008321ED">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30FA5A47" w14:textId="50E34625" w:rsidR="008321ED" w:rsidRPr="008321ED" w:rsidRDefault="008321ED" w:rsidP="008321ED">
      <w:pPr>
        <w:numPr>
          <w:ilvl w:val="0"/>
          <w:numId w:val="26"/>
        </w:numPr>
      </w:pPr>
      <w:r w:rsidRPr="008321ED">
        <w:t xml:space="preserve">Het risico van beschadiging en/of vermissing van producten berust bij de ondernemer tot het moment van bezorging aan de consument of een vooraf aangewezen en aan de ondernemer </w:t>
      </w:r>
      <w:r w:rsidR="00A86360" w:rsidRPr="008321ED">
        <w:t>bekendgemaakte</w:t>
      </w:r>
      <w:r w:rsidRPr="008321ED">
        <w:t xml:space="preserve"> vertegenwoordiger</w:t>
      </w:r>
      <w:r w:rsidR="00A86360">
        <w:t>.</w:t>
      </w:r>
    </w:p>
    <w:p w14:paraId="57D5501A" w14:textId="1CE8C87F" w:rsidR="008321ED" w:rsidRPr="008321ED" w:rsidRDefault="008321ED" w:rsidP="008321ED">
      <w:r w:rsidRPr="008321ED">
        <w:t>  </w:t>
      </w:r>
    </w:p>
    <w:p w14:paraId="2D6ECE29" w14:textId="71A971E7" w:rsidR="008321ED" w:rsidRPr="008321ED" w:rsidRDefault="008321ED" w:rsidP="008321ED">
      <w:r w:rsidRPr="008321ED">
        <w:rPr>
          <w:b/>
          <w:bCs/>
        </w:rPr>
        <w:t>Artikel 1</w:t>
      </w:r>
      <w:r w:rsidR="00A86360">
        <w:rPr>
          <w:b/>
          <w:bCs/>
        </w:rPr>
        <w:t>2</w:t>
      </w:r>
      <w:r w:rsidRPr="008321ED">
        <w:rPr>
          <w:b/>
          <w:bCs/>
        </w:rPr>
        <w:t xml:space="preserve"> – Betaling</w:t>
      </w:r>
    </w:p>
    <w:p w14:paraId="0EE7D722" w14:textId="2ECF6575" w:rsidR="008321ED" w:rsidRPr="008321ED" w:rsidRDefault="008321ED" w:rsidP="008321ED">
      <w:pPr>
        <w:numPr>
          <w:ilvl w:val="0"/>
          <w:numId w:val="31"/>
        </w:numPr>
      </w:pPr>
      <w:r w:rsidRPr="008321ED">
        <w:t xml:space="preserve">Voor zover niet anders is overeengekomen, dienen de door de consument verschuldigde bedragen </w:t>
      </w:r>
      <w:r w:rsidR="00A86360">
        <w:t xml:space="preserve">direct worden voldaan. Als dit niet mogelijk is zal dit schriftelijk of </w:t>
      </w:r>
      <w:r w:rsidR="00703C28">
        <w:t>elektronisch</w:t>
      </w:r>
      <w:r w:rsidR="00A86360">
        <w:t xml:space="preserve"> </w:t>
      </w:r>
      <w:r w:rsidR="00E8135D">
        <w:t>anders worden benoemd.</w:t>
      </w:r>
    </w:p>
    <w:p w14:paraId="6F34FDD4" w14:textId="77777777" w:rsidR="008321ED" w:rsidRPr="008321ED" w:rsidRDefault="008321ED" w:rsidP="008321ED">
      <w:pPr>
        <w:numPr>
          <w:ilvl w:val="0"/>
          <w:numId w:val="31"/>
        </w:numPr>
      </w:pPr>
      <w:r w:rsidRPr="008321ED">
        <w:t>De consument heeft de plicht om onjuistheden in verstrekte of vermelde betaalgegevens onverwijld aan de ondernemer te melden.</w:t>
      </w:r>
    </w:p>
    <w:p w14:paraId="5EFA9CFC" w14:textId="6B04A391" w:rsidR="008321ED" w:rsidRPr="008321ED" w:rsidRDefault="008321ED" w:rsidP="008321ED">
      <w:pPr>
        <w:numPr>
          <w:ilvl w:val="0"/>
          <w:numId w:val="31"/>
        </w:numPr>
      </w:pPr>
      <w:r w:rsidRPr="008321ED">
        <w:lastRenderedPageBreak/>
        <w:t xml:space="preserve">In geval van wanbetaling van de consument heeft de ondernemer </w:t>
      </w:r>
      <w:r w:rsidR="00703C28" w:rsidRPr="008321ED">
        <w:t>onder voorbehoud van</w:t>
      </w:r>
      <w:r w:rsidRPr="008321ED">
        <w:t xml:space="preserve"> wettelijke beperkingen, het recht om de vooraf aan de consument kenbaar gemaakte redelijke kosten in rekening te brengen.</w:t>
      </w:r>
    </w:p>
    <w:p w14:paraId="4F6549D6" w14:textId="77777777" w:rsidR="008321ED" w:rsidRPr="008321ED" w:rsidRDefault="008321ED" w:rsidP="008321ED">
      <w:r w:rsidRPr="008321ED">
        <w:t> </w:t>
      </w:r>
    </w:p>
    <w:p w14:paraId="7BCE6BDB" w14:textId="77777777" w:rsidR="008321ED" w:rsidRPr="008321ED" w:rsidRDefault="008321ED" w:rsidP="008321ED">
      <w:r w:rsidRPr="008321ED">
        <w:rPr>
          <w:b/>
          <w:bCs/>
        </w:rPr>
        <w:t>Artikel 14 – Klachtenregeling</w:t>
      </w:r>
    </w:p>
    <w:p w14:paraId="390CBDF3" w14:textId="77777777" w:rsidR="008321ED" w:rsidRPr="008321ED" w:rsidRDefault="008321ED" w:rsidP="008321ED">
      <w:pPr>
        <w:numPr>
          <w:ilvl w:val="0"/>
          <w:numId w:val="32"/>
        </w:numPr>
      </w:pPr>
      <w:r w:rsidRPr="008321ED">
        <w:t>De ondernemer beschikt over een voldoende bekendgemaakte klachtenprocedure en behandelt de klacht overeenkomstig deze klachtenprocedure.</w:t>
      </w:r>
    </w:p>
    <w:p w14:paraId="38DFE3D3" w14:textId="77777777" w:rsidR="008321ED" w:rsidRPr="008321ED" w:rsidRDefault="008321ED" w:rsidP="008321ED">
      <w:pPr>
        <w:numPr>
          <w:ilvl w:val="0"/>
          <w:numId w:val="32"/>
        </w:numPr>
      </w:pPr>
      <w:r w:rsidRPr="008321ED">
        <w:t>Klachten over de uitvoering van de overeenkomst moeten binnen 2 maanden volledig en duidelijk omschreven worden ingediend bij de ondernemer, nadat de consument de gebreken heeft geconstateerd.</w:t>
      </w:r>
    </w:p>
    <w:p w14:paraId="0033F99C" w14:textId="77777777" w:rsidR="008321ED" w:rsidRPr="008321ED" w:rsidRDefault="008321ED" w:rsidP="008321ED">
      <w:pPr>
        <w:numPr>
          <w:ilvl w:val="0"/>
          <w:numId w:val="32"/>
        </w:numPr>
      </w:pPr>
      <w:r w:rsidRPr="008321ED">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64FB94FC" w14:textId="77777777" w:rsidR="008321ED" w:rsidRPr="008321ED" w:rsidRDefault="008321ED" w:rsidP="008321ED">
      <w:pPr>
        <w:numPr>
          <w:ilvl w:val="0"/>
          <w:numId w:val="32"/>
        </w:numPr>
      </w:pPr>
      <w:r w:rsidRPr="008321ED">
        <w:t>Indien de klacht niet in onderling overleg kan worden opgelost ontstaat een geschil dat vatbaar is voor de geschillenregeling.</w:t>
      </w:r>
    </w:p>
    <w:p w14:paraId="228F740C" w14:textId="77777777" w:rsidR="008321ED" w:rsidRPr="008321ED" w:rsidRDefault="008321ED" w:rsidP="008321ED">
      <w:pPr>
        <w:numPr>
          <w:ilvl w:val="0"/>
          <w:numId w:val="32"/>
        </w:numPr>
      </w:pPr>
      <w:r w:rsidRPr="008321ED">
        <w:t>Bij klachten dient een consument zich allereerst te wenden tot de ondernemer.</w:t>
      </w:r>
    </w:p>
    <w:p w14:paraId="7463B2D1" w14:textId="77777777" w:rsidR="008321ED" w:rsidRPr="008321ED" w:rsidRDefault="008321ED" w:rsidP="008321ED">
      <w:pPr>
        <w:numPr>
          <w:ilvl w:val="0"/>
          <w:numId w:val="32"/>
        </w:numPr>
      </w:pPr>
      <w:r w:rsidRPr="008321ED">
        <w:t>Een klacht schort de verplichtingen van de ondernemer niet op, tenzij de ondernemer schriftelijk anders aangeeft.</w:t>
      </w:r>
    </w:p>
    <w:p w14:paraId="2FD0008D" w14:textId="53B4BEB1" w:rsidR="008321ED" w:rsidRPr="008321ED" w:rsidRDefault="008321ED" w:rsidP="008321ED">
      <w:pPr>
        <w:numPr>
          <w:ilvl w:val="0"/>
          <w:numId w:val="32"/>
        </w:numPr>
      </w:pPr>
      <w:r w:rsidRPr="008321ED">
        <w:t>Indien een klacht gegrond wordt bevonden door de ondernemer, zal de ondernemer naar haar keuze of de geleverde producten kosteloos vervangen</w:t>
      </w:r>
      <w:r w:rsidR="00E8135D">
        <w:t xml:space="preserve">, </w:t>
      </w:r>
      <w:r w:rsidRPr="008321ED">
        <w:t>repareren</w:t>
      </w:r>
      <w:r w:rsidR="00E8135D">
        <w:t xml:space="preserve"> of passend vergoeden.</w:t>
      </w:r>
    </w:p>
    <w:p w14:paraId="59B1E82E" w14:textId="77777777" w:rsidR="008321ED" w:rsidRPr="008321ED" w:rsidRDefault="008321ED" w:rsidP="008321ED">
      <w:r w:rsidRPr="008321ED">
        <w:t> </w:t>
      </w:r>
    </w:p>
    <w:p w14:paraId="19250714" w14:textId="77777777" w:rsidR="008321ED" w:rsidRPr="008321ED" w:rsidRDefault="008321ED" w:rsidP="008321ED">
      <w:r w:rsidRPr="008321ED">
        <w:rPr>
          <w:b/>
          <w:bCs/>
        </w:rPr>
        <w:t>Artikel 15 – Geschillen</w:t>
      </w:r>
    </w:p>
    <w:p w14:paraId="3C8D3FFD" w14:textId="77777777" w:rsidR="008321ED" w:rsidRPr="008321ED" w:rsidRDefault="008321ED" w:rsidP="008321ED">
      <w:pPr>
        <w:numPr>
          <w:ilvl w:val="0"/>
          <w:numId w:val="33"/>
        </w:numPr>
      </w:pPr>
      <w:r w:rsidRPr="008321ED">
        <w:t>Op overeenkomsten tussen de ondernemer en de consument waarop deze algemene voorwaarden betrekking hebben, is uitsluitend Nederlands recht van toepassing. Ook indien de consument woonachtig is in het buitenland.</w:t>
      </w:r>
    </w:p>
    <w:p w14:paraId="11DCAFD2" w14:textId="77777777" w:rsidR="008321ED" w:rsidRPr="008321ED" w:rsidRDefault="008321ED" w:rsidP="008321ED">
      <w:pPr>
        <w:numPr>
          <w:ilvl w:val="0"/>
          <w:numId w:val="33"/>
        </w:numPr>
      </w:pPr>
      <w:r w:rsidRPr="008321ED">
        <w:t>Het Weens Koopverdrag is niet van toepassing.</w:t>
      </w:r>
    </w:p>
    <w:p w14:paraId="5A51B5C6" w14:textId="77777777" w:rsidR="008321ED" w:rsidRPr="008321ED" w:rsidRDefault="008321ED" w:rsidP="008321ED">
      <w:r w:rsidRPr="008321ED">
        <w:rPr>
          <w:b/>
          <w:bCs/>
        </w:rPr>
        <w:t> </w:t>
      </w:r>
    </w:p>
    <w:p w14:paraId="0BB74666" w14:textId="77777777" w:rsidR="008321ED" w:rsidRPr="008321ED" w:rsidRDefault="008321ED" w:rsidP="008321ED">
      <w:r w:rsidRPr="008321ED">
        <w:rPr>
          <w:b/>
          <w:bCs/>
        </w:rPr>
        <w:t>Artikel 16 – Aanvullende of afwijkende bepalingen</w:t>
      </w:r>
    </w:p>
    <w:p w14:paraId="33EF0C3D" w14:textId="29523244" w:rsidR="0061363C" w:rsidRDefault="008321ED" w:rsidP="008321ED">
      <w:r w:rsidRPr="008321ED">
        <w:t>Aanvullende dan wel van deze algemene voorwaarden afwijkende bepalingen mogen niet ten nadele van de consument zijn en dienen schriftelijk te worden vastgelegd dan wel op zodanige wijze dat deze door de consument op een toegankelijke manier kunnen worden opgeslagen</w:t>
      </w:r>
      <w:r w:rsidR="00703C28">
        <w:t>.</w:t>
      </w:r>
    </w:p>
    <w:p w14:paraId="01721612" w14:textId="77777777" w:rsidR="0061363C" w:rsidRPr="0061363C" w:rsidRDefault="0061363C" w:rsidP="0061363C"/>
    <w:p w14:paraId="10C555A2" w14:textId="77777777" w:rsidR="0061363C" w:rsidRPr="0061363C" w:rsidRDefault="0061363C" w:rsidP="0061363C">
      <w:pPr>
        <w:rPr>
          <w:i/>
          <w:iCs/>
        </w:rPr>
      </w:pPr>
      <w:r w:rsidRPr="0061363C">
        <w:rPr>
          <w:i/>
          <w:iCs/>
        </w:rPr>
        <w:t>Gemaakt op: 04-05-2025</w:t>
      </w:r>
    </w:p>
    <w:p w14:paraId="0DD1C74E" w14:textId="1C3942CF" w:rsidR="001B3CB7" w:rsidRPr="00893B6D" w:rsidRDefault="0061363C">
      <w:pPr>
        <w:rPr>
          <w:i/>
          <w:iCs/>
        </w:rPr>
      </w:pPr>
      <w:r w:rsidRPr="0061363C">
        <w:rPr>
          <w:i/>
          <w:iCs/>
        </w:rPr>
        <w:t>Laatst gewijzigd op:04-05-2025</w:t>
      </w:r>
    </w:p>
    <w:sectPr w:rsidR="001B3CB7" w:rsidRPr="00893B6D" w:rsidSect="005A5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FFD"/>
    <w:multiLevelType w:val="multilevel"/>
    <w:tmpl w:val="8156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57791"/>
    <w:multiLevelType w:val="multilevel"/>
    <w:tmpl w:val="A78E6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B3F25"/>
    <w:multiLevelType w:val="multilevel"/>
    <w:tmpl w:val="4F02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07973"/>
    <w:multiLevelType w:val="multilevel"/>
    <w:tmpl w:val="0C5A4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E558F"/>
    <w:multiLevelType w:val="multilevel"/>
    <w:tmpl w:val="0FAA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845C1"/>
    <w:multiLevelType w:val="multilevel"/>
    <w:tmpl w:val="6CA8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027DB"/>
    <w:multiLevelType w:val="multilevel"/>
    <w:tmpl w:val="4F48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1234A"/>
    <w:multiLevelType w:val="multilevel"/>
    <w:tmpl w:val="175A2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A5244"/>
    <w:multiLevelType w:val="multilevel"/>
    <w:tmpl w:val="873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03E60"/>
    <w:multiLevelType w:val="hybridMultilevel"/>
    <w:tmpl w:val="2A16E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C44869"/>
    <w:multiLevelType w:val="multilevel"/>
    <w:tmpl w:val="695ED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D7A0A"/>
    <w:multiLevelType w:val="multilevel"/>
    <w:tmpl w:val="5B12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50519"/>
    <w:multiLevelType w:val="multilevel"/>
    <w:tmpl w:val="59662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94451"/>
    <w:multiLevelType w:val="multilevel"/>
    <w:tmpl w:val="35AC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F2969"/>
    <w:multiLevelType w:val="multilevel"/>
    <w:tmpl w:val="AD7A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593922"/>
    <w:multiLevelType w:val="multilevel"/>
    <w:tmpl w:val="2A7E8F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34175"/>
    <w:multiLevelType w:val="multilevel"/>
    <w:tmpl w:val="D44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12D2C"/>
    <w:multiLevelType w:val="multilevel"/>
    <w:tmpl w:val="41E2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C25A5"/>
    <w:multiLevelType w:val="multilevel"/>
    <w:tmpl w:val="4094CD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5191314"/>
    <w:multiLevelType w:val="multilevel"/>
    <w:tmpl w:val="1DB4C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BB3AD2"/>
    <w:multiLevelType w:val="multilevel"/>
    <w:tmpl w:val="A4DE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721C1"/>
    <w:multiLevelType w:val="multilevel"/>
    <w:tmpl w:val="4F0A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D70D4"/>
    <w:multiLevelType w:val="multilevel"/>
    <w:tmpl w:val="7242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677E59"/>
    <w:multiLevelType w:val="multilevel"/>
    <w:tmpl w:val="DA12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E7687"/>
    <w:multiLevelType w:val="hybridMultilevel"/>
    <w:tmpl w:val="7D5C9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F62D42"/>
    <w:multiLevelType w:val="multilevel"/>
    <w:tmpl w:val="CC742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127436"/>
    <w:multiLevelType w:val="multilevel"/>
    <w:tmpl w:val="3214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866394"/>
    <w:multiLevelType w:val="multilevel"/>
    <w:tmpl w:val="F50C94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751D84"/>
    <w:multiLevelType w:val="multilevel"/>
    <w:tmpl w:val="0D0497B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847A69"/>
    <w:multiLevelType w:val="multilevel"/>
    <w:tmpl w:val="ADC4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24F53"/>
    <w:multiLevelType w:val="multilevel"/>
    <w:tmpl w:val="C8A8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02CD5"/>
    <w:multiLevelType w:val="multilevel"/>
    <w:tmpl w:val="43D472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7959F7"/>
    <w:multiLevelType w:val="multilevel"/>
    <w:tmpl w:val="4E16F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26737">
    <w:abstractNumId w:val="15"/>
  </w:num>
  <w:num w:numId="2" w16cid:durableId="774983778">
    <w:abstractNumId w:val="20"/>
  </w:num>
  <w:num w:numId="3" w16cid:durableId="492916487">
    <w:abstractNumId w:val="30"/>
  </w:num>
  <w:num w:numId="4" w16cid:durableId="147090300">
    <w:abstractNumId w:val="4"/>
  </w:num>
  <w:num w:numId="5" w16cid:durableId="832528407">
    <w:abstractNumId w:val="17"/>
  </w:num>
  <w:num w:numId="6" w16cid:durableId="289434315">
    <w:abstractNumId w:val="5"/>
  </w:num>
  <w:num w:numId="7" w16cid:durableId="1356424276">
    <w:abstractNumId w:val="12"/>
  </w:num>
  <w:num w:numId="8" w16cid:durableId="1198663829">
    <w:abstractNumId w:val="19"/>
  </w:num>
  <w:num w:numId="9" w16cid:durableId="309218284">
    <w:abstractNumId w:val="10"/>
  </w:num>
  <w:num w:numId="10" w16cid:durableId="1663586449">
    <w:abstractNumId w:val="27"/>
  </w:num>
  <w:num w:numId="11" w16cid:durableId="1005210302">
    <w:abstractNumId w:val="9"/>
  </w:num>
  <w:num w:numId="12" w16cid:durableId="2092892511">
    <w:abstractNumId w:val="24"/>
  </w:num>
  <w:num w:numId="13" w16cid:durableId="848105666">
    <w:abstractNumId w:val="18"/>
  </w:num>
  <w:num w:numId="14" w16cid:durableId="1170216971">
    <w:abstractNumId w:val="28"/>
  </w:num>
  <w:num w:numId="15" w16cid:durableId="443886739">
    <w:abstractNumId w:val="11"/>
  </w:num>
  <w:num w:numId="16" w16cid:durableId="175316752">
    <w:abstractNumId w:val="14"/>
  </w:num>
  <w:num w:numId="17" w16cid:durableId="461654413">
    <w:abstractNumId w:val="25"/>
  </w:num>
  <w:num w:numId="18" w16cid:durableId="526529601">
    <w:abstractNumId w:val="32"/>
  </w:num>
  <w:num w:numId="19" w16cid:durableId="651757344">
    <w:abstractNumId w:val="23"/>
  </w:num>
  <w:num w:numId="20" w16cid:durableId="393816498">
    <w:abstractNumId w:val="31"/>
  </w:num>
  <w:num w:numId="21" w16cid:durableId="53504244">
    <w:abstractNumId w:val="21"/>
  </w:num>
  <w:num w:numId="22" w16cid:durableId="1961301066">
    <w:abstractNumId w:val="13"/>
  </w:num>
  <w:num w:numId="23" w16cid:durableId="1148940472">
    <w:abstractNumId w:val="8"/>
  </w:num>
  <w:num w:numId="24" w16cid:durableId="898857290">
    <w:abstractNumId w:val="0"/>
  </w:num>
  <w:num w:numId="25" w16cid:durableId="1099519141">
    <w:abstractNumId w:val="29"/>
  </w:num>
  <w:num w:numId="26" w16cid:durableId="972636057">
    <w:abstractNumId w:val="7"/>
  </w:num>
  <w:num w:numId="27" w16cid:durableId="2067751199">
    <w:abstractNumId w:val="6"/>
  </w:num>
  <w:num w:numId="28" w16cid:durableId="583343215">
    <w:abstractNumId w:val="16"/>
  </w:num>
  <w:num w:numId="29" w16cid:durableId="1998458236">
    <w:abstractNumId w:val="3"/>
  </w:num>
  <w:num w:numId="30" w16cid:durableId="1593204487">
    <w:abstractNumId w:val="1"/>
  </w:num>
  <w:num w:numId="31" w16cid:durableId="974409695">
    <w:abstractNumId w:val="22"/>
  </w:num>
  <w:num w:numId="32" w16cid:durableId="1622029061">
    <w:abstractNumId w:val="26"/>
  </w:num>
  <w:num w:numId="33" w16cid:durableId="163020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EF"/>
    <w:rsid w:val="000160A1"/>
    <w:rsid w:val="00094969"/>
    <w:rsid w:val="000B5DEF"/>
    <w:rsid w:val="00126CBC"/>
    <w:rsid w:val="001B3CB7"/>
    <w:rsid w:val="00221A1E"/>
    <w:rsid w:val="002619FF"/>
    <w:rsid w:val="002D104F"/>
    <w:rsid w:val="00333EB9"/>
    <w:rsid w:val="003A18DB"/>
    <w:rsid w:val="00450053"/>
    <w:rsid w:val="0046635B"/>
    <w:rsid w:val="004B5862"/>
    <w:rsid w:val="005A5744"/>
    <w:rsid w:val="0061363C"/>
    <w:rsid w:val="006B0C0D"/>
    <w:rsid w:val="00703C28"/>
    <w:rsid w:val="007C43E5"/>
    <w:rsid w:val="008321ED"/>
    <w:rsid w:val="00873C47"/>
    <w:rsid w:val="00893B6D"/>
    <w:rsid w:val="009651E1"/>
    <w:rsid w:val="00974BBC"/>
    <w:rsid w:val="00A4121D"/>
    <w:rsid w:val="00A765CF"/>
    <w:rsid w:val="00A86360"/>
    <w:rsid w:val="00B1134E"/>
    <w:rsid w:val="00B206D7"/>
    <w:rsid w:val="00C90B37"/>
    <w:rsid w:val="00E8135D"/>
    <w:rsid w:val="00EA1425"/>
    <w:rsid w:val="00FF191A"/>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927F"/>
  <w15:chartTrackingRefBased/>
  <w15:docId w15:val="{AF582B71-683F-4DD3-91BE-1473B6E3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5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5D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5D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5D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5D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D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D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D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D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5D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5D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5D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5D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5D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D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D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DEF"/>
    <w:rPr>
      <w:rFonts w:eastAsiaTheme="majorEastAsia" w:cstheme="majorBidi"/>
      <w:color w:val="272727" w:themeColor="text1" w:themeTint="D8"/>
    </w:rPr>
  </w:style>
  <w:style w:type="paragraph" w:styleId="Titel">
    <w:name w:val="Title"/>
    <w:basedOn w:val="Standaard"/>
    <w:next w:val="Standaard"/>
    <w:link w:val="TitelChar"/>
    <w:uiPriority w:val="10"/>
    <w:qFormat/>
    <w:rsid w:val="000B5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D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D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D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D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DEF"/>
    <w:rPr>
      <w:i/>
      <w:iCs/>
      <w:color w:val="404040" w:themeColor="text1" w:themeTint="BF"/>
    </w:rPr>
  </w:style>
  <w:style w:type="paragraph" w:styleId="Lijstalinea">
    <w:name w:val="List Paragraph"/>
    <w:basedOn w:val="Standaard"/>
    <w:uiPriority w:val="34"/>
    <w:qFormat/>
    <w:rsid w:val="000B5DEF"/>
    <w:pPr>
      <w:ind w:left="720"/>
      <w:contextualSpacing/>
    </w:pPr>
  </w:style>
  <w:style w:type="character" w:styleId="Intensievebenadrukking">
    <w:name w:val="Intense Emphasis"/>
    <w:basedOn w:val="Standaardalinea-lettertype"/>
    <w:uiPriority w:val="21"/>
    <w:qFormat/>
    <w:rsid w:val="000B5DEF"/>
    <w:rPr>
      <w:i/>
      <w:iCs/>
      <w:color w:val="0F4761" w:themeColor="accent1" w:themeShade="BF"/>
    </w:rPr>
  </w:style>
  <w:style w:type="paragraph" w:styleId="Duidelijkcitaat">
    <w:name w:val="Intense Quote"/>
    <w:basedOn w:val="Standaard"/>
    <w:next w:val="Standaard"/>
    <w:link w:val="DuidelijkcitaatChar"/>
    <w:uiPriority w:val="30"/>
    <w:qFormat/>
    <w:rsid w:val="000B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5DEF"/>
    <w:rPr>
      <w:i/>
      <w:iCs/>
      <w:color w:val="0F4761" w:themeColor="accent1" w:themeShade="BF"/>
    </w:rPr>
  </w:style>
  <w:style w:type="character" w:styleId="Intensieveverwijzing">
    <w:name w:val="Intense Reference"/>
    <w:basedOn w:val="Standaardalinea-lettertype"/>
    <w:uiPriority w:val="32"/>
    <w:qFormat/>
    <w:rsid w:val="000B5DEF"/>
    <w:rPr>
      <w:b/>
      <w:bCs/>
      <w:smallCaps/>
      <w:color w:val="0F4761" w:themeColor="accent1" w:themeShade="BF"/>
      <w:spacing w:val="5"/>
    </w:rPr>
  </w:style>
  <w:style w:type="paragraph" w:styleId="Normaalweb">
    <w:name w:val="Normal (Web)"/>
    <w:basedOn w:val="Standaard"/>
    <w:uiPriority w:val="99"/>
    <w:semiHidden/>
    <w:unhideWhenUsed/>
    <w:rsid w:val="00333EB9"/>
    <w:pPr>
      <w:spacing w:before="100" w:beforeAutospacing="1" w:after="100" w:afterAutospacing="1" w:line="240" w:lineRule="auto"/>
    </w:pPr>
    <w:rPr>
      <w:rFonts w:ascii="Times New Roman" w:eastAsia="Times New Roman" w:hAnsi="Times New Roman" w:cs="Times New Roman"/>
      <w:sz w:val="24"/>
      <w:szCs w:val="24"/>
      <w:lang w:eastAsia="nl-NL"/>
      <w14:ligatures w14:val="none"/>
    </w:rPr>
  </w:style>
  <w:style w:type="character" w:styleId="Hyperlink">
    <w:name w:val="Hyperlink"/>
    <w:basedOn w:val="Standaardalinea-lettertype"/>
    <w:uiPriority w:val="99"/>
    <w:unhideWhenUsed/>
    <w:rsid w:val="004B5862"/>
    <w:rPr>
      <w:color w:val="467886" w:themeColor="hyperlink"/>
      <w:u w:val="single"/>
    </w:rPr>
  </w:style>
  <w:style w:type="character" w:styleId="Onopgelostemelding">
    <w:name w:val="Unresolved Mention"/>
    <w:basedOn w:val="Standaardalinea-lettertype"/>
    <w:uiPriority w:val="99"/>
    <w:semiHidden/>
    <w:unhideWhenUsed/>
    <w:rsid w:val="004B5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7403">
      <w:bodyDiv w:val="1"/>
      <w:marLeft w:val="0"/>
      <w:marRight w:val="0"/>
      <w:marTop w:val="0"/>
      <w:marBottom w:val="0"/>
      <w:divBdr>
        <w:top w:val="none" w:sz="0" w:space="0" w:color="auto"/>
        <w:left w:val="none" w:sz="0" w:space="0" w:color="auto"/>
        <w:bottom w:val="none" w:sz="0" w:space="0" w:color="auto"/>
        <w:right w:val="none" w:sz="0" w:space="0" w:color="auto"/>
      </w:divBdr>
    </w:div>
    <w:div w:id="704908221">
      <w:bodyDiv w:val="1"/>
      <w:marLeft w:val="0"/>
      <w:marRight w:val="0"/>
      <w:marTop w:val="0"/>
      <w:marBottom w:val="0"/>
      <w:divBdr>
        <w:top w:val="none" w:sz="0" w:space="0" w:color="auto"/>
        <w:left w:val="none" w:sz="0" w:space="0" w:color="auto"/>
        <w:bottom w:val="none" w:sz="0" w:space="0" w:color="auto"/>
        <w:right w:val="none" w:sz="0" w:space="0" w:color="auto"/>
      </w:divBdr>
    </w:div>
    <w:div w:id="856500549">
      <w:bodyDiv w:val="1"/>
      <w:marLeft w:val="0"/>
      <w:marRight w:val="0"/>
      <w:marTop w:val="0"/>
      <w:marBottom w:val="0"/>
      <w:divBdr>
        <w:top w:val="none" w:sz="0" w:space="0" w:color="auto"/>
        <w:left w:val="none" w:sz="0" w:space="0" w:color="auto"/>
        <w:bottom w:val="none" w:sz="0" w:space="0" w:color="auto"/>
        <w:right w:val="none" w:sz="0" w:space="0" w:color="auto"/>
      </w:divBdr>
      <w:divsChild>
        <w:div w:id="936712696">
          <w:marLeft w:val="0"/>
          <w:marRight w:val="0"/>
          <w:marTop w:val="0"/>
          <w:marBottom w:val="0"/>
          <w:divBdr>
            <w:top w:val="none" w:sz="0" w:space="0" w:color="auto"/>
            <w:left w:val="none" w:sz="0" w:space="0" w:color="auto"/>
            <w:bottom w:val="none" w:sz="0" w:space="0" w:color="auto"/>
            <w:right w:val="none" w:sz="0" w:space="0" w:color="auto"/>
          </w:divBdr>
        </w:div>
      </w:divsChild>
    </w:div>
    <w:div w:id="1451436058">
      <w:bodyDiv w:val="1"/>
      <w:marLeft w:val="0"/>
      <w:marRight w:val="0"/>
      <w:marTop w:val="0"/>
      <w:marBottom w:val="0"/>
      <w:divBdr>
        <w:top w:val="none" w:sz="0" w:space="0" w:color="auto"/>
        <w:left w:val="none" w:sz="0" w:space="0" w:color="auto"/>
        <w:bottom w:val="none" w:sz="0" w:space="0" w:color="auto"/>
        <w:right w:val="none" w:sz="0" w:space="0" w:color="auto"/>
      </w:divBdr>
      <w:divsChild>
        <w:div w:id="1738438263">
          <w:marLeft w:val="0"/>
          <w:marRight w:val="0"/>
          <w:marTop w:val="0"/>
          <w:marBottom w:val="0"/>
          <w:divBdr>
            <w:top w:val="none" w:sz="0" w:space="0" w:color="auto"/>
            <w:left w:val="none" w:sz="0" w:space="0" w:color="auto"/>
            <w:bottom w:val="none" w:sz="0" w:space="0" w:color="auto"/>
            <w:right w:val="none" w:sz="0" w:space="0" w:color="auto"/>
          </w:divBdr>
          <w:divsChild>
            <w:div w:id="1899709177">
              <w:marLeft w:val="0"/>
              <w:marRight w:val="0"/>
              <w:marTop w:val="0"/>
              <w:marBottom w:val="0"/>
              <w:divBdr>
                <w:top w:val="none" w:sz="0" w:space="0" w:color="auto"/>
                <w:left w:val="none" w:sz="0" w:space="0" w:color="auto"/>
                <w:bottom w:val="none" w:sz="0" w:space="0" w:color="auto"/>
                <w:right w:val="none" w:sz="0" w:space="0" w:color="auto"/>
              </w:divBdr>
              <w:divsChild>
                <w:div w:id="1574899005">
                  <w:marLeft w:val="-225"/>
                  <w:marRight w:val="-225"/>
                  <w:marTop w:val="0"/>
                  <w:marBottom w:val="0"/>
                  <w:divBdr>
                    <w:top w:val="none" w:sz="0" w:space="0" w:color="auto"/>
                    <w:left w:val="none" w:sz="0" w:space="0" w:color="auto"/>
                    <w:bottom w:val="none" w:sz="0" w:space="0" w:color="auto"/>
                    <w:right w:val="none" w:sz="0" w:space="0" w:color="auto"/>
                  </w:divBdr>
                  <w:divsChild>
                    <w:div w:id="1076131757">
                      <w:marLeft w:val="0"/>
                      <w:marRight w:val="0"/>
                      <w:marTop w:val="0"/>
                      <w:marBottom w:val="0"/>
                      <w:divBdr>
                        <w:top w:val="none" w:sz="0" w:space="0" w:color="auto"/>
                        <w:left w:val="none" w:sz="0" w:space="0" w:color="auto"/>
                        <w:bottom w:val="none" w:sz="0" w:space="0" w:color="auto"/>
                        <w:right w:val="none" w:sz="0" w:space="0" w:color="auto"/>
                      </w:divBdr>
                      <w:divsChild>
                        <w:div w:id="12730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436749">
          <w:marLeft w:val="0"/>
          <w:marRight w:val="0"/>
          <w:marTop w:val="0"/>
          <w:marBottom w:val="0"/>
          <w:divBdr>
            <w:top w:val="none" w:sz="0" w:space="0" w:color="auto"/>
            <w:left w:val="none" w:sz="0" w:space="0" w:color="auto"/>
            <w:bottom w:val="none" w:sz="0" w:space="0" w:color="auto"/>
            <w:right w:val="none" w:sz="0" w:space="0" w:color="auto"/>
          </w:divBdr>
          <w:divsChild>
            <w:div w:id="1322735399">
              <w:marLeft w:val="0"/>
              <w:marRight w:val="0"/>
              <w:marTop w:val="0"/>
              <w:marBottom w:val="0"/>
              <w:divBdr>
                <w:top w:val="none" w:sz="0" w:space="0" w:color="auto"/>
                <w:left w:val="none" w:sz="0" w:space="0" w:color="auto"/>
                <w:bottom w:val="none" w:sz="0" w:space="0" w:color="auto"/>
                <w:right w:val="none" w:sz="0" w:space="0" w:color="auto"/>
              </w:divBdr>
              <w:divsChild>
                <w:div w:id="2140487883">
                  <w:marLeft w:val="-225"/>
                  <w:marRight w:val="-225"/>
                  <w:marTop w:val="0"/>
                  <w:marBottom w:val="0"/>
                  <w:divBdr>
                    <w:top w:val="none" w:sz="0" w:space="0" w:color="auto"/>
                    <w:left w:val="none" w:sz="0" w:space="0" w:color="auto"/>
                    <w:bottom w:val="none" w:sz="0" w:space="0" w:color="auto"/>
                    <w:right w:val="none" w:sz="0" w:space="0" w:color="auto"/>
                  </w:divBdr>
                  <w:divsChild>
                    <w:div w:id="1491672853">
                      <w:marLeft w:val="0"/>
                      <w:marRight w:val="0"/>
                      <w:marTop w:val="0"/>
                      <w:marBottom w:val="0"/>
                      <w:divBdr>
                        <w:top w:val="none" w:sz="0" w:space="0" w:color="auto"/>
                        <w:left w:val="none" w:sz="0" w:space="0" w:color="auto"/>
                        <w:bottom w:val="none" w:sz="0" w:space="0" w:color="auto"/>
                        <w:right w:val="none" w:sz="0" w:space="0" w:color="auto"/>
                      </w:divBdr>
                      <w:divsChild>
                        <w:div w:id="469061129">
                          <w:marLeft w:val="0"/>
                          <w:marRight w:val="0"/>
                          <w:marTop w:val="0"/>
                          <w:marBottom w:val="0"/>
                          <w:divBdr>
                            <w:top w:val="none" w:sz="0" w:space="0" w:color="auto"/>
                            <w:left w:val="none" w:sz="0" w:space="0" w:color="auto"/>
                            <w:bottom w:val="none" w:sz="0" w:space="0" w:color="auto"/>
                            <w:right w:val="none" w:sz="0" w:space="0" w:color="auto"/>
                          </w:divBdr>
                          <w:divsChild>
                            <w:div w:id="1512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2363">
          <w:marLeft w:val="0"/>
          <w:marRight w:val="0"/>
          <w:marTop w:val="0"/>
          <w:marBottom w:val="0"/>
          <w:divBdr>
            <w:top w:val="none" w:sz="0" w:space="0" w:color="auto"/>
            <w:left w:val="none" w:sz="0" w:space="0" w:color="auto"/>
            <w:bottom w:val="none" w:sz="0" w:space="0" w:color="auto"/>
            <w:right w:val="none" w:sz="0" w:space="0" w:color="auto"/>
          </w:divBdr>
          <w:divsChild>
            <w:div w:id="1678074985">
              <w:marLeft w:val="0"/>
              <w:marRight w:val="0"/>
              <w:marTop w:val="0"/>
              <w:marBottom w:val="0"/>
              <w:divBdr>
                <w:top w:val="none" w:sz="0" w:space="0" w:color="auto"/>
                <w:left w:val="none" w:sz="0" w:space="0" w:color="auto"/>
                <w:bottom w:val="none" w:sz="0" w:space="0" w:color="auto"/>
                <w:right w:val="none" w:sz="0" w:space="0" w:color="auto"/>
              </w:divBdr>
              <w:divsChild>
                <w:div w:id="1506439876">
                  <w:marLeft w:val="-225"/>
                  <w:marRight w:val="-225"/>
                  <w:marTop w:val="0"/>
                  <w:marBottom w:val="0"/>
                  <w:divBdr>
                    <w:top w:val="none" w:sz="0" w:space="0" w:color="auto"/>
                    <w:left w:val="none" w:sz="0" w:space="0" w:color="auto"/>
                    <w:bottom w:val="none" w:sz="0" w:space="0" w:color="auto"/>
                    <w:right w:val="none" w:sz="0" w:space="0" w:color="auto"/>
                  </w:divBdr>
                  <w:divsChild>
                    <w:div w:id="374624010">
                      <w:marLeft w:val="0"/>
                      <w:marRight w:val="0"/>
                      <w:marTop w:val="0"/>
                      <w:marBottom w:val="0"/>
                      <w:divBdr>
                        <w:top w:val="none" w:sz="0" w:space="0" w:color="auto"/>
                        <w:left w:val="none" w:sz="0" w:space="0" w:color="auto"/>
                        <w:bottom w:val="none" w:sz="0" w:space="0" w:color="auto"/>
                        <w:right w:val="none" w:sz="0" w:space="0" w:color="auto"/>
                      </w:divBdr>
                      <w:divsChild>
                        <w:div w:id="402604574">
                          <w:marLeft w:val="0"/>
                          <w:marRight w:val="0"/>
                          <w:marTop w:val="0"/>
                          <w:marBottom w:val="0"/>
                          <w:divBdr>
                            <w:top w:val="none" w:sz="0" w:space="0" w:color="auto"/>
                            <w:left w:val="none" w:sz="0" w:space="0" w:color="auto"/>
                            <w:bottom w:val="none" w:sz="0" w:space="0" w:color="auto"/>
                            <w:right w:val="none" w:sz="0" w:space="0" w:color="auto"/>
                          </w:divBdr>
                          <w:divsChild>
                            <w:div w:id="1989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08278">
      <w:bodyDiv w:val="1"/>
      <w:marLeft w:val="0"/>
      <w:marRight w:val="0"/>
      <w:marTop w:val="0"/>
      <w:marBottom w:val="0"/>
      <w:divBdr>
        <w:top w:val="none" w:sz="0" w:space="0" w:color="auto"/>
        <w:left w:val="none" w:sz="0" w:space="0" w:color="auto"/>
        <w:bottom w:val="none" w:sz="0" w:space="0" w:color="auto"/>
        <w:right w:val="none" w:sz="0" w:space="0" w:color="auto"/>
      </w:divBdr>
    </w:div>
    <w:div w:id="1584219476">
      <w:bodyDiv w:val="1"/>
      <w:marLeft w:val="0"/>
      <w:marRight w:val="0"/>
      <w:marTop w:val="0"/>
      <w:marBottom w:val="0"/>
      <w:divBdr>
        <w:top w:val="none" w:sz="0" w:space="0" w:color="auto"/>
        <w:left w:val="none" w:sz="0" w:space="0" w:color="auto"/>
        <w:bottom w:val="none" w:sz="0" w:space="0" w:color="auto"/>
        <w:right w:val="none" w:sz="0" w:space="0" w:color="auto"/>
      </w:divBdr>
      <w:divsChild>
        <w:div w:id="1932354168">
          <w:marLeft w:val="0"/>
          <w:marRight w:val="0"/>
          <w:marTop w:val="0"/>
          <w:marBottom w:val="0"/>
          <w:divBdr>
            <w:top w:val="none" w:sz="0" w:space="0" w:color="auto"/>
            <w:left w:val="none" w:sz="0" w:space="0" w:color="auto"/>
            <w:bottom w:val="none" w:sz="0" w:space="0" w:color="auto"/>
            <w:right w:val="none" w:sz="0" w:space="0" w:color="auto"/>
          </w:divBdr>
        </w:div>
      </w:divsChild>
    </w:div>
    <w:div w:id="1700468926">
      <w:bodyDiv w:val="1"/>
      <w:marLeft w:val="0"/>
      <w:marRight w:val="0"/>
      <w:marTop w:val="0"/>
      <w:marBottom w:val="0"/>
      <w:divBdr>
        <w:top w:val="none" w:sz="0" w:space="0" w:color="auto"/>
        <w:left w:val="none" w:sz="0" w:space="0" w:color="auto"/>
        <w:bottom w:val="none" w:sz="0" w:space="0" w:color="auto"/>
        <w:right w:val="none" w:sz="0" w:space="0" w:color="auto"/>
      </w:divBdr>
      <w:divsChild>
        <w:div w:id="780998680">
          <w:marLeft w:val="0"/>
          <w:marRight w:val="0"/>
          <w:marTop w:val="0"/>
          <w:marBottom w:val="0"/>
          <w:divBdr>
            <w:top w:val="none" w:sz="0" w:space="0" w:color="auto"/>
            <w:left w:val="none" w:sz="0" w:space="0" w:color="auto"/>
            <w:bottom w:val="none" w:sz="0" w:space="0" w:color="auto"/>
            <w:right w:val="none" w:sz="0" w:space="0" w:color="auto"/>
          </w:divBdr>
          <w:divsChild>
            <w:div w:id="1153761364">
              <w:marLeft w:val="0"/>
              <w:marRight w:val="0"/>
              <w:marTop w:val="0"/>
              <w:marBottom w:val="0"/>
              <w:divBdr>
                <w:top w:val="none" w:sz="0" w:space="0" w:color="auto"/>
                <w:left w:val="none" w:sz="0" w:space="0" w:color="auto"/>
                <w:bottom w:val="none" w:sz="0" w:space="0" w:color="auto"/>
                <w:right w:val="none" w:sz="0" w:space="0" w:color="auto"/>
              </w:divBdr>
              <w:divsChild>
                <w:div w:id="1963077891">
                  <w:marLeft w:val="-225"/>
                  <w:marRight w:val="-225"/>
                  <w:marTop w:val="0"/>
                  <w:marBottom w:val="0"/>
                  <w:divBdr>
                    <w:top w:val="none" w:sz="0" w:space="0" w:color="auto"/>
                    <w:left w:val="none" w:sz="0" w:space="0" w:color="auto"/>
                    <w:bottom w:val="none" w:sz="0" w:space="0" w:color="auto"/>
                    <w:right w:val="none" w:sz="0" w:space="0" w:color="auto"/>
                  </w:divBdr>
                  <w:divsChild>
                    <w:div w:id="1518618715">
                      <w:marLeft w:val="0"/>
                      <w:marRight w:val="0"/>
                      <w:marTop w:val="0"/>
                      <w:marBottom w:val="0"/>
                      <w:divBdr>
                        <w:top w:val="none" w:sz="0" w:space="0" w:color="auto"/>
                        <w:left w:val="none" w:sz="0" w:space="0" w:color="auto"/>
                        <w:bottom w:val="none" w:sz="0" w:space="0" w:color="auto"/>
                        <w:right w:val="none" w:sz="0" w:space="0" w:color="auto"/>
                      </w:divBdr>
                      <w:divsChild>
                        <w:div w:id="140286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3510">
          <w:marLeft w:val="0"/>
          <w:marRight w:val="0"/>
          <w:marTop w:val="0"/>
          <w:marBottom w:val="0"/>
          <w:divBdr>
            <w:top w:val="none" w:sz="0" w:space="0" w:color="auto"/>
            <w:left w:val="none" w:sz="0" w:space="0" w:color="auto"/>
            <w:bottom w:val="none" w:sz="0" w:space="0" w:color="auto"/>
            <w:right w:val="none" w:sz="0" w:space="0" w:color="auto"/>
          </w:divBdr>
          <w:divsChild>
            <w:div w:id="1237518417">
              <w:marLeft w:val="0"/>
              <w:marRight w:val="0"/>
              <w:marTop w:val="0"/>
              <w:marBottom w:val="0"/>
              <w:divBdr>
                <w:top w:val="none" w:sz="0" w:space="0" w:color="auto"/>
                <w:left w:val="none" w:sz="0" w:space="0" w:color="auto"/>
                <w:bottom w:val="none" w:sz="0" w:space="0" w:color="auto"/>
                <w:right w:val="none" w:sz="0" w:space="0" w:color="auto"/>
              </w:divBdr>
              <w:divsChild>
                <w:div w:id="530529156">
                  <w:marLeft w:val="-225"/>
                  <w:marRight w:val="-225"/>
                  <w:marTop w:val="0"/>
                  <w:marBottom w:val="0"/>
                  <w:divBdr>
                    <w:top w:val="none" w:sz="0" w:space="0" w:color="auto"/>
                    <w:left w:val="none" w:sz="0" w:space="0" w:color="auto"/>
                    <w:bottom w:val="none" w:sz="0" w:space="0" w:color="auto"/>
                    <w:right w:val="none" w:sz="0" w:space="0" w:color="auto"/>
                  </w:divBdr>
                  <w:divsChild>
                    <w:div w:id="1950769480">
                      <w:marLeft w:val="0"/>
                      <w:marRight w:val="0"/>
                      <w:marTop w:val="0"/>
                      <w:marBottom w:val="0"/>
                      <w:divBdr>
                        <w:top w:val="none" w:sz="0" w:space="0" w:color="auto"/>
                        <w:left w:val="none" w:sz="0" w:space="0" w:color="auto"/>
                        <w:bottom w:val="none" w:sz="0" w:space="0" w:color="auto"/>
                        <w:right w:val="none" w:sz="0" w:space="0" w:color="auto"/>
                      </w:divBdr>
                      <w:divsChild>
                        <w:div w:id="1358777346">
                          <w:marLeft w:val="0"/>
                          <w:marRight w:val="0"/>
                          <w:marTop w:val="0"/>
                          <w:marBottom w:val="0"/>
                          <w:divBdr>
                            <w:top w:val="none" w:sz="0" w:space="0" w:color="auto"/>
                            <w:left w:val="none" w:sz="0" w:space="0" w:color="auto"/>
                            <w:bottom w:val="none" w:sz="0" w:space="0" w:color="auto"/>
                            <w:right w:val="none" w:sz="0" w:space="0" w:color="auto"/>
                          </w:divBdr>
                          <w:divsChild>
                            <w:div w:id="15697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179202">
          <w:marLeft w:val="0"/>
          <w:marRight w:val="0"/>
          <w:marTop w:val="0"/>
          <w:marBottom w:val="0"/>
          <w:divBdr>
            <w:top w:val="none" w:sz="0" w:space="0" w:color="auto"/>
            <w:left w:val="none" w:sz="0" w:space="0" w:color="auto"/>
            <w:bottom w:val="none" w:sz="0" w:space="0" w:color="auto"/>
            <w:right w:val="none" w:sz="0" w:space="0" w:color="auto"/>
          </w:divBdr>
          <w:divsChild>
            <w:div w:id="1891577472">
              <w:marLeft w:val="0"/>
              <w:marRight w:val="0"/>
              <w:marTop w:val="0"/>
              <w:marBottom w:val="0"/>
              <w:divBdr>
                <w:top w:val="none" w:sz="0" w:space="0" w:color="auto"/>
                <w:left w:val="none" w:sz="0" w:space="0" w:color="auto"/>
                <w:bottom w:val="none" w:sz="0" w:space="0" w:color="auto"/>
                <w:right w:val="none" w:sz="0" w:space="0" w:color="auto"/>
              </w:divBdr>
              <w:divsChild>
                <w:div w:id="528762057">
                  <w:marLeft w:val="-225"/>
                  <w:marRight w:val="-225"/>
                  <w:marTop w:val="0"/>
                  <w:marBottom w:val="0"/>
                  <w:divBdr>
                    <w:top w:val="none" w:sz="0" w:space="0" w:color="auto"/>
                    <w:left w:val="none" w:sz="0" w:space="0" w:color="auto"/>
                    <w:bottom w:val="none" w:sz="0" w:space="0" w:color="auto"/>
                    <w:right w:val="none" w:sz="0" w:space="0" w:color="auto"/>
                  </w:divBdr>
                  <w:divsChild>
                    <w:div w:id="1478955427">
                      <w:marLeft w:val="0"/>
                      <w:marRight w:val="0"/>
                      <w:marTop w:val="0"/>
                      <w:marBottom w:val="0"/>
                      <w:divBdr>
                        <w:top w:val="none" w:sz="0" w:space="0" w:color="auto"/>
                        <w:left w:val="none" w:sz="0" w:space="0" w:color="auto"/>
                        <w:bottom w:val="none" w:sz="0" w:space="0" w:color="auto"/>
                        <w:right w:val="none" w:sz="0" w:space="0" w:color="auto"/>
                      </w:divBdr>
                      <w:divsChild>
                        <w:div w:id="1391614584">
                          <w:marLeft w:val="0"/>
                          <w:marRight w:val="0"/>
                          <w:marTop w:val="0"/>
                          <w:marBottom w:val="0"/>
                          <w:divBdr>
                            <w:top w:val="none" w:sz="0" w:space="0" w:color="auto"/>
                            <w:left w:val="none" w:sz="0" w:space="0" w:color="auto"/>
                            <w:bottom w:val="none" w:sz="0" w:space="0" w:color="auto"/>
                            <w:right w:val="none" w:sz="0" w:space="0" w:color="auto"/>
                          </w:divBdr>
                          <w:divsChild>
                            <w:div w:id="18040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we-bikes.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ED43-3D52-4EE5-962F-C1E104DF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2530</Words>
  <Characters>13921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van de Weem</dc:creator>
  <cp:keywords/>
  <dc:description/>
  <cp:lastModifiedBy>H. van de Weem</cp:lastModifiedBy>
  <cp:revision>4</cp:revision>
  <dcterms:created xsi:type="dcterms:W3CDTF">2025-05-04T13:12:00Z</dcterms:created>
  <dcterms:modified xsi:type="dcterms:W3CDTF">2025-05-04T17:55:00Z</dcterms:modified>
</cp:coreProperties>
</file>